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E8757" w14:textId="77777777" w:rsidR="00156D97" w:rsidRPr="00A81231" w:rsidRDefault="007147E2">
      <w:pPr>
        <w:pStyle w:val="a3"/>
        <w:rPr>
          <w:sz w:val="28"/>
        </w:rPr>
      </w:pPr>
      <w:r w:rsidRPr="00A81231">
        <w:rPr>
          <w:sz w:val="28"/>
        </w:rPr>
        <w:t>NCJSC «Karaganda Medical University» and</w:t>
      </w:r>
      <w:r w:rsidR="00A81231">
        <w:rPr>
          <w:sz w:val="28"/>
        </w:rPr>
        <w:t xml:space="preserve"> </w:t>
      </w:r>
      <w:r w:rsidRPr="00A81231">
        <w:rPr>
          <w:sz w:val="28"/>
        </w:rPr>
        <w:t>JAMK University of Applied Sciences</w:t>
      </w:r>
    </w:p>
    <w:p w14:paraId="31E83EE0" w14:textId="40279307" w:rsidR="00A85642" w:rsidRPr="00A85642" w:rsidRDefault="007147E2" w:rsidP="00A85642">
      <w:pPr>
        <w:pStyle w:val="a3"/>
        <w:rPr>
          <w:sz w:val="28"/>
        </w:rPr>
      </w:pPr>
      <w:r w:rsidRPr="00A81231">
        <w:rPr>
          <w:sz w:val="28"/>
        </w:rPr>
        <w:t>INVITATION to</w:t>
      </w:r>
      <w:r w:rsidR="00A85642" w:rsidRPr="00A85642">
        <w:rPr>
          <w:sz w:val="28"/>
        </w:rPr>
        <w:t xml:space="preserve"> the Roundtable on Dissemination</w:t>
      </w:r>
    </w:p>
    <w:p w14:paraId="453F1350" w14:textId="639331BC" w:rsidR="00A85642" w:rsidRPr="00A83E6E" w:rsidRDefault="00A85642" w:rsidP="00A85642">
      <w:pPr>
        <w:jc w:val="center"/>
        <w:rPr>
          <w:b/>
          <w:color w:val="E36C0A" w:themeColor="accent6" w:themeShade="BF"/>
          <w:sz w:val="28"/>
        </w:rPr>
      </w:pPr>
      <w:r w:rsidRPr="00A85642">
        <w:rPr>
          <w:b/>
          <w:color w:val="E36C0A" w:themeColor="accent6" w:themeShade="BF"/>
          <w:sz w:val="28"/>
        </w:rPr>
        <w:t>Report on recommendations for collaboration structures and processes development between universities and healthcare insti</w:t>
      </w:r>
      <w:r w:rsidRPr="00A83E6E">
        <w:rPr>
          <w:b/>
          <w:color w:val="E36C0A" w:themeColor="accent6" w:themeShade="BF"/>
          <w:sz w:val="28"/>
        </w:rPr>
        <w:t>tutions</w:t>
      </w:r>
      <w:r w:rsidR="001F2001" w:rsidRPr="00A83E6E">
        <w:rPr>
          <w:b/>
          <w:color w:val="E36C0A" w:themeColor="accent6" w:themeShade="BF"/>
          <w:sz w:val="28"/>
        </w:rPr>
        <w:t xml:space="preserve"> in nursing</w:t>
      </w:r>
    </w:p>
    <w:p w14:paraId="431B03AE" w14:textId="77777777" w:rsidR="00A85642" w:rsidRPr="00A83E6E" w:rsidRDefault="00A85642" w:rsidP="00A85642">
      <w:pPr>
        <w:pBdr>
          <w:top w:val="none" w:sz="0" w:space="0" w:color="000000"/>
          <w:left w:val="none" w:sz="0" w:space="0" w:color="000000"/>
          <w:bottom w:val="none" w:sz="0" w:space="0" w:color="000000"/>
          <w:right w:val="none" w:sz="0" w:space="0" w:color="000000"/>
          <w:between w:val="none" w:sz="0" w:space="0" w:color="000000"/>
        </w:pBdr>
        <w:rPr>
          <w:b/>
          <w:color w:val="244061"/>
        </w:rPr>
      </w:pPr>
      <w:r w:rsidRPr="00A83E6E">
        <w:rPr>
          <w:b/>
          <w:color w:val="244061"/>
        </w:rPr>
        <w:t>Dear Colleagues,</w:t>
      </w:r>
    </w:p>
    <w:p w14:paraId="158F3302" w14:textId="4B7484EE" w:rsidR="00A85642" w:rsidRPr="00A83E6E" w:rsidRDefault="00A85642" w:rsidP="00A85642">
      <w:pPr>
        <w:pBdr>
          <w:top w:val="none" w:sz="0" w:space="0" w:color="000000"/>
          <w:left w:val="none" w:sz="0" w:space="0" w:color="000000"/>
          <w:bottom w:val="none" w:sz="0" w:space="0" w:color="000000"/>
          <w:right w:val="none" w:sz="0" w:space="0" w:color="000000"/>
          <w:between w:val="none" w:sz="0" w:space="0" w:color="000000"/>
        </w:pBdr>
        <w:rPr>
          <w:color w:val="244061"/>
        </w:rPr>
      </w:pPr>
      <w:r w:rsidRPr="00A83E6E">
        <w:rPr>
          <w:color w:val="244061"/>
        </w:rPr>
        <w:t>We are pleased to invite you to the round table, which will be held on November 4, 2021 (via ZOOM), aimed at disseminating the "Report on recommendations for collaboration structures and processes development between universities and healthcare institutions"</w:t>
      </w:r>
      <w:r w:rsidR="001F2001" w:rsidRPr="00A83E6E">
        <w:rPr>
          <w:color w:val="244061"/>
        </w:rPr>
        <w:t xml:space="preserve"> that concerns the collaboration </w:t>
      </w:r>
      <w:bookmarkStart w:id="0" w:name="_Hlk85060754"/>
      <w:r w:rsidR="001F2001" w:rsidRPr="00A83E6E">
        <w:rPr>
          <w:color w:val="244061"/>
        </w:rPr>
        <w:t>to support the implementation of evidence-based nursing</w:t>
      </w:r>
      <w:bookmarkEnd w:id="0"/>
      <w:r w:rsidRPr="00A83E6E">
        <w:rPr>
          <w:color w:val="244061"/>
        </w:rPr>
        <w:t xml:space="preserve">. </w:t>
      </w:r>
    </w:p>
    <w:p w14:paraId="646FEE8A" w14:textId="4EB1313B" w:rsidR="0030078F" w:rsidRPr="00A83E6E" w:rsidRDefault="00A85642" w:rsidP="00A85642">
      <w:pPr>
        <w:pBdr>
          <w:top w:val="none" w:sz="0" w:space="0" w:color="000000"/>
          <w:left w:val="none" w:sz="0" w:space="0" w:color="000000"/>
          <w:bottom w:val="none" w:sz="0" w:space="0" w:color="000000"/>
          <w:right w:val="none" w:sz="0" w:space="0" w:color="000000"/>
          <w:between w:val="none" w:sz="0" w:space="0" w:color="000000"/>
        </w:pBdr>
        <w:rPr>
          <w:color w:val="244061"/>
        </w:rPr>
      </w:pPr>
      <w:r w:rsidRPr="00A83E6E">
        <w:rPr>
          <w:color w:val="244061"/>
        </w:rPr>
        <w:t xml:space="preserve">The round table is part of </w:t>
      </w:r>
      <w:r w:rsidR="0030078F" w:rsidRPr="00A83E6E">
        <w:rPr>
          <w:color w:val="244061"/>
        </w:rPr>
        <w:t xml:space="preserve">the </w:t>
      </w:r>
      <w:proofErr w:type="spellStart"/>
      <w:r w:rsidR="0030078F" w:rsidRPr="00A83E6E">
        <w:rPr>
          <w:b/>
          <w:color w:val="244061"/>
        </w:rPr>
        <w:t>AccelE</w:t>
      </w:r>
      <w:r w:rsidR="00ED0DEC" w:rsidRPr="00A83E6E">
        <w:rPr>
          <w:b/>
          <w:color w:val="244061"/>
        </w:rPr>
        <w:t>d</w:t>
      </w:r>
      <w:proofErr w:type="spellEnd"/>
      <w:r w:rsidR="0030078F" w:rsidRPr="00A83E6E">
        <w:rPr>
          <w:b/>
          <w:color w:val="244061"/>
        </w:rPr>
        <w:t xml:space="preserve"> project </w:t>
      </w:r>
      <w:r w:rsidR="0030078F" w:rsidRPr="00A83E6E">
        <w:rPr>
          <w:color w:val="244061"/>
        </w:rPr>
        <w:t xml:space="preserve">(“Accelerating Master and PhD Level Nursing Education Development in the Higher Education System in Kazakhstan”), which </w:t>
      </w:r>
      <w:proofErr w:type="gramStart"/>
      <w:r w:rsidR="0030078F" w:rsidRPr="00A83E6E">
        <w:rPr>
          <w:color w:val="244061"/>
        </w:rPr>
        <w:t>is co-funded</w:t>
      </w:r>
      <w:proofErr w:type="gramEnd"/>
      <w:r w:rsidR="0030078F" w:rsidRPr="00A83E6E">
        <w:rPr>
          <w:color w:val="244061"/>
        </w:rPr>
        <w:t xml:space="preserve"> by the EU through the Erasmus+, which implements innovative projects to increase capacity and reform higher education.</w:t>
      </w:r>
    </w:p>
    <w:p w14:paraId="796BAC0E" w14:textId="71A4AB72" w:rsidR="00A85642" w:rsidRDefault="00A85642" w:rsidP="0030078F">
      <w:pPr>
        <w:rPr>
          <w:color w:val="244061"/>
        </w:rPr>
      </w:pPr>
      <w:r w:rsidRPr="00A83E6E">
        <w:rPr>
          <w:b/>
          <w:color w:val="244061"/>
        </w:rPr>
        <w:t xml:space="preserve">Purpose: </w:t>
      </w:r>
      <w:r w:rsidRPr="00A83E6E">
        <w:rPr>
          <w:color w:val="244061"/>
        </w:rPr>
        <w:t xml:space="preserve">Familiarization </w:t>
      </w:r>
      <w:proofErr w:type="gramStart"/>
      <w:r w:rsidRPr="00A83E6E">
        <w:rPr>
          <w:color w:val="244061"/>
        </w:rPr>
        <w:t>with “Report on recommendations for collaboration structures and processes development between universities and healthcare institutions</w:t>
      </w:r>
      <w:proofErr w:type="gramEnd"/>
      <w:r w:rsidRPr="00A83E6E">
        <w:rPr>
          <w:color w:val="244061"/>
        </w:rPr>
        <w:t>”</w:t>
      </w:r>
      <w:r w:rsidR="001F2001" w:rsidRPr="00A83E6E">
        <w:rPr>
          <w:color w:val="244061"/>
        </w:rPr>
        <w:t xml:space="preserve"> on nursing</w:t>
      </w:r>
      <w:r w:rsidRPr="00A83E6E">
        <w:rPr>
          <w:color w:val="244061"/>
        </w:rPr>
        <w:t xml:space="preserve"> and give impetus to the successful implementation of these recommendations in Kazakhstan</w:t>
      </w:r>
      <w:r w:rsidR="00A83E6E" w:rsidRPr="00A83E6E">
        <w:rPr>
          <w:color w:val="244061"/>
        </w:rPr>
        <w:t xml:space="preserve"> in order to</w:t>
      </w:r>
      <w:r w:rsidR="001F2001" w:rsidRPr="00A83E6E">
        <w:rPr>
          <w:color w:val="244061"/>
        </w:rPr>
        <w:t xml:space="preserve"> support the implementation of evidence-based nursing</w:t>
      </w:r>
      <w:r w:rsidRPr="00A83E6E">
        <w:rPr>
          <w:color w:val="244061"/>
        </w:rPr>
        <w:t>.</w:t>
      </w:r>
    </w:p>
    <w:p w14:paraId="2EE6B4DF" w14:textId="1EA0B1AF" w:rsidR="0045094C" w:rsidRPr="0045094C" w:rsidRDefault="0045094C" w:rsidP="00A85642">
      <w:pPr>
        <w:rPr>
          <w:color w:val="244061"/>
        </w:rPr>
      </w:pPr>
      <w:r w:rsidRPr="0045094C">
        <w:rPr>
          <w:b/>
          <w:color w:val="244061"/>
        </w:rPr>
        <w:t>Participants:</w:t>
      </w:r>
      <w:r w:rsidRPr="0045094C">
        <w:rPr>
          <w:color w:val="244061"/>
        </w:rPr>
        <w:t xml:space="preserve"> Management and staff of faculties/schools department of Medical Universities that are responsible of nursing education on applied bachelor, bachelor, master and PhD level and the local and regional nurse leaders (chief nurses, deputy chief nurses of hospitals and polyclinics). </w:t>
      </w:r>
    </w:p>
    <w:p w14:paraId="2C9634D4" w14:textId="43D71FAB" w:rsidR="00A85642" w:rsidRPr="00A85642" w:rsidRDefault="00A85642" w:rsidP="00A85642">
      <w:pPr>
        <w:rPr>
          <w:b/>
        </w:rPr>
      </w:pPr>
      <w:r>
        <w:rPr>
          <w:b/>
        </w:rPr>
        <w:t xml:space="preserve">Recommendations for </w:t>
      </w:r>
      <w:r w:rsidRPr="00A85642">
        <w:rPr>
          <w:b/>
        </w:rPr>
        <w:t>further development of the collaboration in nursing between Medical Universities and</w:t>
      </w:r>
      <w:r>
        <w:rPr>
          <w:b/>
        </w:rPr>
        <w:t xml:space="preserve"> Health Care Institutions</w:t>
      </w:r>
      <w:r w:rsidRPr="00A85642">
        <w:rPr>
          <w:b/>
        </w:rPr>
        <w:t>:</w:t>
      </w:r>
    </w:p>
    <w:p w14:paraId="19757E36" w14:textId="77777777" w:rsidR="00A85642" w:rsidRPr="00A85642" w:rsidRDefault="00A85642" w:rsidP="00A85642">
      <w:pPr>
        <w:ind w:firstLine="284"/>
        <w:rPr>
          <w:i/>
          <w:sz w:val="22"/>
        </w:rPr>
      </w:pPr>
      <w:r w:rsidRPr="00A85642">
        <w:rPr>
          <w:i/>
          <w:sz w:val="22"/>
        </w:rPr>
        <w:t>1.</w:t>
      </w:r>
      <w:r w:rsidRPr="00A85642">
        <w:rPr>
          <w:i/>
          <w:sz w:val="22"/>
        </w:rPr>
        <w:tab/>
      </w:r>
      <w:proofErr w:type="gramStart"/>
      <w:r w:rsidRPr="00A85642">
        <w:rPr>
          <w:i/>
          <w:sz w:val="22"/>
        </w:rPr>
        <w:t>identify</w:t>
      </w:r>
      <w:proofErr w:type="gramEnd"/>
      <w:r w:rsidRPr="00A85642">
        <w:rPr>
          <w:i/>
          <w:sz w:val="22"/>
        </w:rPr>
        <w:t xml:space="preserve"> the key structures and core processes of selecting new topics for nursing clinical guidelines on a regional level and implementing the existing ones; </w:t>
      </w:r>
    </w:p>
    <w:p w14:paraId="4B77A540" w14:textId="77777777" w:rsidR="00A85642" w:rsidRPr="00A85642" w:rsidRDefault="00A85642" w:rsidP="00A85642">
      <w:pPr>
        <w:ind w:firstLine="284"/>
        <w:rPr>
          <w:i/>
          <w:sz w:val="22"/>
        </w:rPr>
      </w:pPr>
      <w:r w:rsidRPr="00A85642">
        <w:rPr>
          <w:i/>
          <w:sz w:val="22"/>
        </w:rPr>
        <w:t>2.</w:t>
      </w:r>
      <w:r w:rsidRPr="00A85642">
        <w:rPr>
          <w:i/>
          <w:sz w:val="22"/>
        </w:rPr>
        <w:tab/>
      </w:r>
      <w:proofErr w:type="gramStart"/>
      <w:r w:rsidRPr="00A85642">
        <w:rPr>
          <w:i/>
          <w:sz w:val="22"/>
        </w:rPr>
        <w:t>further</w:t>
      </w:r>
      <w:proofErr w:type="gramEnd"/>
      <w:r w:rsidRPr="00A85642">
        <w:rPr>
          <w:i/>
          <w:sz w:val="22"/>
        </w:rPr>
        <w:t xml:space="preserve"> agree on ways to employ the resources of the Center of Nursing Excellence of Kazakhstan (CNE) in the collaborative development of nursing; </w:t>
      </w:r>
    </w:p>
    <w:p w14:paraId="480B549A" w14:textId="77777777" w:rsidR="00A85642" w:rsidRPr="00A85642" w:rsidRDefault="00A85642" w:rsidP="00A85642">
      <w:pPr>
        <w:ind w:firstLine="284"/>
        <w:rPr>
          <w:i/>
          <w:sz w:val="22"/>
        </w:rPr>
      </w:pPr>
      <w:r w:rsidRPr="00A85642">
        <w:rPr>
          <w:i/>
          <w:sz w:val="22"/>
        </w:rPr>
        <w:t>3.</w:t>
      </w:r>
      <w:r w:rsidRPr="00A85642">
        <w:rPr>
          <w:i/>
          <w:sz w:val="22"/>
        </w:rPr>
        <w:tab/>
      </w:r>
      <w:proofErr w:type="gramStart"/>
      <w:r w:rsidRPr="00A85642">
        <w:rPr>
          <w:i/>
          <w:sz w:val="22"/>
        </w:rPr>
        <w:t>create</w:t>
      </w:r>
      <w:proofErr w:type="gramEnd"/>
      <w:r w:rsidRPr="00A85642">
        <w:rPr>
          <w:i/>
          <w:sz w:val="22"/>
        </w:rPr>
        <w:t xml:space="preserve"> a structure and/or process for identifying and sharing research and development needs/topics in nursing; </w:t>
      </w:r>
    </w:p>
    <w:p w14:paraId="75B9754E" w14:textId="77777777" w:rsidR="00A85642" w:rsidRPr="00A85642" w:rsidRDefault="00A85642" w:rsidP="00A85642">
      <w:pPr>
        <w:ind w:firstLine="284"/>
        <w:rPr>
          <w:i/>
          <w:sz w:val="22"/>
        </w:rPr>
      </w:pPr>
      <w:r w:rsidRPr="00A85642">
        <w:rPr>
          <w:i/>
          <w:sz w:val="22"/>
        </w:rPr>
        <w:t>4.</w:t>
      </w:r>
      <w:r w:rsidRPr="00A85642">
        <w:rPr>
          <w:i/>
          <w:sz w:val="22"/>
        </w:rPr>
        <w:tab/>
      </w:r>
      <w:proofErr w:type="gramStart"/>
      <w:r w:rsidRPr="00A85642">
        <w:rPr>
          <w:i/>
          <w:sz w:val="22"/>
        </w:rPr>
        <w:t>jointly</w:t>
      </w:r>
      <w:proofErr w:type="gramEnd"/>
      <w:r w:rsidRPr="00A85642">
        <w:rPr>
          <w:i/>
          <w:sz w:val="22"/>
        </w:rPr>
        <w:t xml:space="preserve"> prioritize and document the regional development areas for nursing relating to the current regional health problems of the citizens, and </w:t>
      </w:r>
    </w:p>
    <w:p w14:paraId="180ED8E6" w14:textId="66D6179C" w:rsidR="00A85642" w:rsidRDefault="00A85642" w:rsidP="00A85642">
      <w:pPr>
        <w:ind w:firstLine="284"/>
        <w:rPr>
          <w:i/>
          <w:sz w:val="22"/>
        </w:rPr>
      </w:pPr>
      <w:r w:rsidRPr="00A85642">
        <w:rPr>
          <w:i/>
          <w:sz w:val="22"/>
        </w:rPr>
        <w:t>5.</w:t>
      </w:r>
      <w:r w:rsidRPr="00A85642">
        <w:rPr>
          <w:i/>
          <w:sz w:val="22"/>
        </w:rPr>
        <w:tab/>
      </w:r>
      <w:proofErr w:type="gramStart"/>
      <w:r w:rsidRPr="00A85642">
        <w:rPr>
          <w:i/>
          <w:sz w:val="22"/>
        </w:rPr>
        <w:t>collaboratively</w:t>
      </w:r>
      <w:proofErr w:type="gramEnd"/>
      <w:r w:rsidRPr="00A85642">
        <w:rPr>
          <w:i/>
          <w:sz w:val="22"/>
        </w:rPr>
        <w:t xml:space="preserve"> set regional long-term goals for developing evidence-based nursing that will enable positive health-related outcomes for the citizens.</w:t>
      </w:r>
    </w:p>
    <w:p w14:paraId="1393B48D" w14:textId="77777777" w:rsidR="00F3283D" w:rsidRDefault="00F3283D" w:rsidP="00F3283D">
      <w:pPr>
        <w:rPr>
          <w:color w:val="244061"/>
        </w:rPr>
      </w:pPr>
    </w:p>
    <w:p w14:paraId="24823F4B" w14:textId="42D79C94" w:rsidR="00F3283D" w:rsidRDefault="00F3283D" w:rsidP="00F3283D">
      <w:pPr>
        <w:rPr>
          <w:i/>
          <w:sz w:val="22"/>
        </w:rPr>
      </w:pPr>
      <w:r w:rsidRPr="00A81231">
        <w:rPr>
          <w:color w:val="244061"/>
        </w:rPr>
        <w:t>Please provide the list of part</w:t>
      </w:r>
      <w:r>
        <w:rPr>
          <w:color w:val="244061"/>
        </w:rPr>
        <w:t xml:space="preserve">icipants </w:t>
      </w:r>
      <w:r>
        <w:rPr>
          <w:b/>
          <w:bCs w:val="0"/>
          <w:color w:val="244061"/>
        </w:rPr>
        <w:t xml:space="preserve">by </w:t>
      </w:r>
      <w:r w:rsidRPr="00F3283D">
        <w:rPr>
          <w:b/>
          <w:bCs w:val="0"/>
          <w:color w:val="FF0000"/>
        </w:rPr>
        <w:t>October 25</w:t>
      </w:r>
      <w:r w:rsidRPr="00C73862">
        <w:rPr>
          <w:b/>
          <w:color w:val="FF0000"/>
        </w:rPr>
        <w:t xml:space="preserve">, </w:t>
      </w:r>
      <w:r w:rsidRPr="00580DA2">
        <w:rPr>
          <w:b/>
          <w:color w:val="FF0000"/>
        </w:rPr>
        <w:t>2021</w:t>
      </w:r>
      <w:r w:rsidRPr="00580DA2">
        <w:rPr>
          <w:color w:val="FF0000"/>
        </w:rPr>
        <w:t xml:space="preserve"> </w:t>
      </w:r>
      <w:r>
        <w:rPr>
          <w:color w:val="244061"/>
        </w:rPr>
        <w:t>to</w:t>
      </w:r>
      <w:r w:rsidRPr="00302C1E">
        <w:rPr>
          <w:i/>
          <w:sz w:val="22"/>
        </w:rPr>
        <w:t xml:space="preserve"> </w:t>
      </w:r>
      <w:hyperlink r:id="rId9">
        <w:r w:rsidRPr="00302C1E">
          <w:rPr>
            <w:i/>
            <w:color w:val="0000FF"/>
            <w:sz w:val="22"/>
            <w:u w:val="single"/>
          </w:rPr>
          <w:t>kuanysh@kgmu.kz</w:t>
        </w:r>
      </w:hyperlink>
      <w:r>
        <w:rPr>
          <w:i/>
          <w:sz w:val="22"/>
        </w:rPr>
        <w:t>.</w:t>
      </w:r>
    </w:p>
    <w:p w14:paraId="3641C103" w14:textId="77777777" w:rsidR="0030078F" w:rsidRDefault="0030078F" w:rsidP="0030078F">
      <w:pPr>
        <w:pBdr>
          <w:top w:val="none" w:sz="0" w:space="0" w:color="000000"/>
          <w:left w:val="none" w:sz="0" w:space="0" w:color="000000"/>
          <w:bottom w:val="none" w:sz="0" w:space="0" w:color="000000"/>
          <w:right w:val="none" w:sz="0" w:space="0" w:color="000000"/>
          <w:between w:val="none" w:sz="0" w:space="0" w:color="000000"/>
        </w:pBdr>
        <w:rPr>
          <w:b/>
          <w:color w:val="244061"/>
        </w:rPr>
      </w:pPr>
      <w:r>
        <w:rPr>
          <w:b/>
          <w:color w:val="244061"/>
        </w:rPr>
        <w:t xml:space="preserve">Time: </w:t>
      </w:r>
    </w:p>
    <w:p w14:paraId="13966882" w14:textId="5B97219E" w:rsidR="0030078F" w:rsidRPr="008052FC" w:rsidRDefault="0030078F" w:rsidP="0030078F">
      <w:pPr>
        <w:pBdr>
          <w:top w:val="none" w:sz="0" w:space="0" w:color="000000"/>
          <w:left w:val="none" w:sz="0" w:space="0" w:color="000000"/>
          <w:bottom w:val="none" w:sz="0" w:space="0" w:color="000000"/>
          <w:right w:val="none" w:sz="0" w:space="0" w:color="000000"/>
          <w:between w:val="none" w:sz="0" w:space="0" w:color="000000"/>
        </w:pBdr>
        <w:rPr>
          <w:color w:val="244061"/>
        </w:rPr>
      </w:pPr>
      <w:r w:rsidRPr="008052FC">
        <w:rPr>
          <w:color w:val="244061"/>
        </w:rPr>
        <w:t xml:space="preserve">14:00 </w:t>
      </w:r>
      <w:proofErr w:type="spellStart"/>
      <w:r w:rsidRPr="008052FC">
        <w:rPr>
          <w:color w:val="244061"/>
        </w:rPr>
        <w:t>Nur</w:t>
      </w:r>
      <w:proofErr w:type="spellEnd"/>
      <w:r w:rsidRPr="008052FC">
        <w:rPr>
          <w:color w:val="244061"/>
        </w:rPr>
        <w:t>-Sultan (Kazakhstan) until 1</w:t>
      </w:r>
      <w:r w:rsidR="00A85642">
        <w:rPr>
          <w:color w:val="244061"/>
        </w:rPr>
        <w:t>6</w:t>
      </w:r>
      <w:r w:rsidRPr="008052FC">
        <w:rPr>
          <w:color w:val="244061"/>
        </w:rPr>
        <w:t>:00</w:t>
      </w:r>
    </w:p>
    <w:p w14:paraId="0C340398" w14:textId="77BA4DE6" w:rsidR="0030078F" w:rsidRPr="008052FC" w:rsidRDefault="00C36779" w:rsidP="0030078F">
      <w:pPr>
        <w:pBdr>
          <w:top w:val="none" w:sz="0" w:space="0" w:color="000000"/>
          <w:left w:val="none" w:sz="0" w:space="0" w:color="000000"/>
          <w:bottom w:val="none" w:sz="0" w:space="0" w:color="000000"/>
          <w:right w:val="none" w:sz="0" w:space="0" w:color="000000"/>
          <w:between w:val="none" w:sz="0" w:space="0" w:color="000000"/>
        </w:pBdr>
        <w:rPr>
          <w:color w:val="244061"/>
        </w:rPr>
      </w:pPr>
      <w:r>
        <w:rPr>
          <w:color w:val="244061"/>
        </w:rPr>
        <w:t>10</w:t>
      </w:r>
      <w:r w:rsidR="0030078F" w:rsidRPr="008052FC">
        <w:rPr>
          <w:color w:val="244061"/>
        </w:rPr>
        <w:t>:00 Helsinki (Finland) and Kaunas (Lithuania) until 1</w:t>
      </w:r>
      <w:r>
        <w:rPr>
          <w:color w:val="244061"/>
        </w:rPr>
        <w:t>2</w:t>
      </w:r>
      <w:r w:rsidR="0030078F" w:rsidRPr="008052FC">
        <w:rPr>
          <w:color w:val="244061"/>
        </w:rPr>
        <w:t>:00</w:t>
      </w:r>
    </w:p>
    <w:p w14:paraId="735F4965" w14:textId="77777777" w:rsidR="0030078F" w:rsidRDefault="0030078F" w:rsidP="0030078F">
      <w:pPr>
        <w:pBdr>
          <w:top w:val="none" w:sz="0" w:space="0" w:color="000000"/>
          <w:left w:val="none" w:sz="0" w:space="0" w:color="000000"/>
          <w:bottom w:val="none" w:sz="0" w:space="0" w:color="000000"/>
          <w:right w:val="none" w:sz="0" w:space="0" w:color="000000"/>
          <w:between w:val="none" w:sz="0" w:space="0" w:color="000000"/>
        </w:pBdr>
        <w:rPr>
          <w:color w:val="244061"/>
        </w:rPr>
      </w:pPr>
    </w:p>
    <w:p w14:paraId="732DA3D3" w14:textId="116FC904" w:rsidR="0030078F" w:rsidRPr="001E4E75" w:rsidRDefault="0030078F" w:rsidP="0030078F">
      <w:pPr>
        <w:pBdr>
          <w:top w:val="none" w:sz="0" w:space="0" w:color="000000"/>
          <w:left w:val="none" w:sz="0" w:space="0" w:color="000000"/>
          <w:bottom w:val="none" w:sz="0" w:space="0" w:color="000000"/>
          <w:right w:val="none" w:sz="0" w:space="0" w:color="000000"/>
          <w:between w:val="none" w:sz="0" w:space="0" w:color="000000"/>
        </w:pBdr>
        <w:rPr>
          <w:i/>
          <w:color w:val="244061"/>
        </w:rPr>
      </w:pPr>
      <w:r>
        <w:rPr>
          <w:b/>
          <w:i/>
          <w:color w:val="244061"/>
        </w:rPr>
        <w:t>Contact persons</w:t>
      </w:r>
      <w:r>
        <w:rPr>
          <w:i/>
          <w:color w:val="244061"/>
        </w:rPr>
        <w:t xml:space="preserve">: </w:t>
      </w:r>
      <w:proofErr w:type="spellStart"/>
      <w:r>
        <w:rPr>
          <w:i/>
          <w:color w:val="244061"/>
        </w:rPr>
        <w:t>Zhuldyz</w:t>
      </w:r>
      <w:proofErr w:type="spellEnd"/>
      <w:r>
        <w:rPr>
          <w:i/>
          <w:color w:val="244061"/>
        </w:rPr>
        <w:t xml:space="preserve"> </w:t>
      </w:r>
      <w:proofErr w:type="spellStart"/>
      <w:r>
        <w:rPr>
          <w:i/>
          <w:color w:val="244061"/>
        </w:rPr>
        <w:t>Kuanysh</w:t>
      </w:r>
      <w:proofErr w:type="spellEnd"/>
      <w:r>
        <w:rPr>
          <w:i/>
          <w:color w:val="244061"/>
        </w:rPr>
        <w:t xml:space="preserve">, public relation specialist, Karaganda Medical University, </w:t>
      </w:r>
      <w:hyperlink r:id="rId10">
        <w:r>
          <w:rPr>
            <w:i/>
            <w:color w:val="0000FF"/>
            <w:u w:val="single"/>
          </w:rPr>
          <w:t>kuanysh@kgmu.kz</w:t>
        </w:r>
      </w:hyperlink>
      <w:r>
        <w:rPr>
          <w:i/>
          <w:color w:val="244061"/>
        </w:rPr>
        <w:t>, +77058283096</w:t>
      </w:r>
    </w:p>
    <w:p w14:paraId="38F2CC0A" w14:textId="77777777" w:rsidR="0030078F" w:rsidRDefault="0030078F" w:rsidP="0030078F">
      <w:pPr>
        <w:pBdr>
          <w:top w:val="none" w:sz="0" w:space="0" w:color="000000"/>
          <w:left w:val="none" w:sz="0" w:space="0" w:color="000000"/>
          <w:bottom w:val="none" w:sz="0" w:space="0" w:color="000000"/>
          <w:right w:val="none" w:sz="0" w:space="0" w:color="000000"/>
          <w:between w:val="none" w:sz="0" w:space="0" w:color="000000"/>
        </w:pBdr>
        <w:ind w:firstLine="0"/>
        <w:rPr>
          <w:i/>
          <w:color w:val="244061"/>
        </w:rPr>
      </w:pPr>
    </w:p>
    <w:p w14:paraId="1502C44C" w14:textId="77777777" w:rsidR="00302C1E" w:rsidRDefault="0030078F">
      <w:pPr>
        <w:rPr>
          <w:iCs/>
        </w:rPr>
      </w:pPr>
      <w:r w:rsidRPr="0030078F">
        <w:rPr>
          <w:iCs/>
        </w:rPr>
        <w:tab/>
        <w:t>Sincerely</w:t>
      </w:r>
      <w:r>
        <w:rPr>
          <w:iCs/>
        </w:rPr>
        <w:t>,</w:t>
      </w:r>
      <w:bookmarkStart w:id="1" w:name="_GoBack"/>
      <w:bookmarkEnd w:id="1"/>
    </w:p>
    <w:p w14:paraId="69A2930F" w14:textId="00F04B98" w:rsidR="00A85642" w:rsidRDefault="0030078F">
      <w:pPr>
        <w:rPr>
          <w:b/>
          <w:color w:val="E36C0A"/>
          <w:sz w:val="36"/>
          <w:szCs w:val="36"/>
        </w:rPr>
      </w:pPr>
      <w:proofErr w:type="spellStart"/>
      <w:r w:rsidRPr="00A85642">
        <w:rPr>
          <w:b/>
          <w:i/>
          <w:iCs/>
        </w:rPr>
        <w:t>AccelEd</w:t>
      </w:r>
      <w:proofErr w:type="spellEnd"/>
      <w:r w:rsidRPr="00A85642">
        <w:rPr>
          <w:b/>
          <w:i/>
          <w:iCs/>
        </w:rPr>
        <w:t xml:space="preserve"> team</w:t>
      </w:r>
      <w:r w:rsidR="00A85642">
        <w:rPr>
          <w:b/>
          <w:color w:val="E36C0A"/>
          <w:sz w:val="36"/>
          <w:szCs w:val="36"/>
        </w:rPr>
        <w:br w:type="page"/>
      </w:r>
    </w:p>
    <w:p w14:paraId="2049820A" w14:textId="69E96C2E" w:rsidR="004572C1" w:rsidRDefault="004572C1" w:rsidP="004572C1">
      <w:pPr>
        <w:pBdr>
          <w:top w:val="none" w:sz="0" w:space="0" w:color="000000"/>
          <w:left w:val="none" w:sz="0" w:space="0" w:color="000000"/>
          <w:bottom w:val="none" w:sz="0" w:space="0" w:color="000000"/>
          <w:right w:val="none" w:sz="0" w:space="0" w:color="000000"/>
          <w:between w:val="none" w:sz="0" w:space="0" w:color="000000"/>
        </w:pBdr>
        <w:jc w:val="center"/>
        <w:rPr>
          <w:color w:val="244061"/>
        </w:rPr>
      </w:pPr>
      <w:r>
        <w:rPr>
          <w:b/>
          <w:color w:val="E36C0A"/>
          <w:sz w:val="36"/>
          <w:szCs w:val="36"/>
        </w:rPr>
        <w:lastRenderedPageBreak/>
        <w:t xml:space="preserve">Program of Online </w:t>
      </w:r>
      <w:r w:rsidR="001F2001">
        <w:rPr>
          <w:b/>
          <w:color w:val="E36C0A"/>
          <w:sz w:val="36"/>
          <w:szCs w:val="36"/>
        </w:rPr>
        <w:t>Roundtable</w:t>
      </w:r>
    </w:p>
    <w:p w14:paraId="3F0E8C6E" w14:textId="77777777" w:rsidR="004572C1" w:rsidRDefault="004572C1" w:rsidP="004572C1">
      <w:pPr>
        <w:pBdr>
          <w:top w:val="none" w:sz="0" w:space="0" w:color="000000"/>
          <w:left w:val="none" w:sz="0" w:space="0" w:color="000000"/>
          <w:bottom w:val="none" w:sz="0" w:space="0" w:color="000000"/>
          <w:right w:val="none" w:sz="0" w:space="0" w:color="000000"/>
          <w:between w:val="none" w:sz="0" w:space="0" w:color="000000"/>
        </w:pBdr>
        <w:rPr>
          <w:color w:val="244061"/>
        </w:rPr>
      </w:pPr>
    </w:p>
    <w:tbl>
      <w:tblPr>
        <w:tblStyle w:val="-41"/>
        <w:tblW w:w="9006" w:type="dxa"/>
        <w:tblLayout w:type="fixed"/>
        <w:tblLook w:val="04A0" w:firstRow="1" w:lastRow="0" w:firstColumn="1" w:lastColumn="0" w:noHBand="0" w:noVBand="1"/>
      </w:tblPr>
      <w:tblGrid>
        <w:gridCol w:w="1565"/>
        <w:gridCol w:w="4107"/>
        <w:gridCol w:w="3334"/>
      </w:tblGrid>
      <w:tr w:rsidR="004572C1" w:rsidRPr="004572C1" w14:paraId="0192CA29" w14:textId="77777777" w:rsidTr="38F49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3"/>
          </w:tcPr>
          <w:p w14:paraId="2C2E26C9" w14:textId="4617F9ED" w:rsidR="004572C1" w:rsidRPr="004572C1" w:rsidRDefault="00A85642" w:rsidP="00B25276">
            <w:pPr>
              <w:jc w:val="center"/>
              <w:rPr>
                <w:b w:val="0"/>
                <w:bCs/>
                <w:color w:val="E36C0A"/>
                <w:sz w:val="22"/>
                <w:szCs w:val="22"/>
              </w:rPr>
            </w:pPr>
            <w:r w:rsidRPr="00A85642">
              <w:rPr>
                <w:b w:val="0"/>
                <w:bCs/>
                <w:sz w:val="22"/>
                <w:szCs w:val="22"/>
              </w:rPr>
              <w:t>4 NOVEMBER Thursday 2021</w:t>
            </w:r>
          </w:p>
        </w:tc>
      </w:tr>
      <w:tr w:rsidR="004572C1" w:rsidRPr="004572C1" w14:paraId="060DBC80" w14:textId="77777777" w:rsidTr="38F49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76231E6" w14:textId="77777777" w:rsidR="004572C1" w:rsidRPr="004572C1" w:rsidRDefault="004572C1" w:rsidP="00B25276">
            <w:pPr>
              <w:jc w:val="center"/>
              <w:rPr>
                <w:color w:val="1F497D"/>
                <w:sz w:val="22"/>
                <w:szCs w:val="22"/>
              </w:rPr>
            </w:pPr>
            <w:r w:rsidRPr="004572C1">
              <w:rPr>
                <w:color w:val="1F497D"/>
                <w:sz w:val="22"/>
                <w:szCs w:val="22"/>
              </w:rPr>
              <w:t xml:space="preserve">Time </w:t>
            </w:r>
          </w:p>
        </w:tc>
        <w:tc>
          <w:tcPr>
            <w:tcW w:w="4107" w:type="dxa"/>
          </w:tcPr>
          <w:p w14:paraId="0D214ECD" w14:textId="77777777" w:rsidR="004572C1" w:rsidRPr="004572C1" w:rsidRDefault="004572C1" w:rsidP="00B25276">
            <w:pPr>
              <w:jc w:val="center"/>
              <w:cnfStyle w:val="000000100000" w:firstRow="0" w:lastRow="0" w:firstColumn="0" w:lastColumn="0" w:oddVBand="0" w:evenVBand="0" w:oddHBand="1" w:evenHBand="0" w:firstRowFirstColumn="0" w:firstRowLastColumn="0" w:lastRowFirstColumn="0" w:lastRowLastColumn="0"/>
              <w:rPr>
                <w:color w:val="1F497D"/>
                <w:sz w:val="22"/>
                <w:szCs w:val="22"/>
              </w:rPr>
            </w:pPr>
            <w:r w:rsidRPr="004572C1">
              <w:rPr>
                <w:b/>
                <w:color w:val="1F497D"/>
                <w:sz w:val="22"/>
                <w:szCs w:val="22"/>
              </w:rPr>
              <w:t>Topics</w:t>
            </w:r>
          </w:p>
        </w:tc>
        <w:tc>
          <w:tcPr>
            <w:tcW w:w="3334" w:type="dxa"/>
          </w:tcPr>
          <w:p w14:paraId="51D8D26F" w14:textId="77777777" w:rsidR="004572C1" w:rsidRPr="004572C1" w:rsidRDefault="004572C1" w:rsidP="00B25276">
            <w:pPr>
              <w:jc w:val="center"/>
              <w:cnfStyle w:val="000000100000" w:firstRow="0" w:lastRow="0" w:firstColumn="0" w:lastColumn="0" w:oddVBand="0" w:evenVBand="0" w:oddHBand="1" w:evenHBand="0" w:firstRowFirstColumn="0" w:firstRowLastColumn="0" w:lastRowFirstColumn="0" w:lastRowLastColumn="0"/>
              <w:rPr>
                <w:color w:val="1F497D"/>
                <w:sz w:val="22"/>
                <w:szCs w:val="22"/>
              </w:rPr>
            </w:pPr>
            <w:r w:rsidRPr="004572C1">
              <w:rPr>
                <w:b/>
                <w:color w:val="1F497D"/>
                <w:sz w:val="22"/>
                <w:szCs w:val="22"/>
              </w:rPr>
              <w:t xml:space="preserve">Speakers </w:t>
            </w:r>
          </w:p>
        </w:tc>
      </w:tr>
      <w:tr w:rsidR="00A85642" w:rsidRPr="004572C1" w14:paraId="74A78AF4" w14:textId="77777777" w:rsidTr="38F493B9">
        <w:trPr>
          <w:trHeight w:val="1343"/>
        </w:trPr>
        <w:tc>
          <w:tcPr>
            <w:cnfStyle w:val="001000000000" w:firstRow="0" w:lastRow="0" w:firstColumn="1" w:lastColumn="0" w:oddVBand="0" w:evenVBand="0" w:oddHBand="0" w:evenHBand="0" w:firstRowFirstColumn="0" w:firstRowLastColumn="0" w:lastRowFirstColumn="0" w:lastRowLastColumn="0"/>
            <w:tcW w:w="1565" w:type="dxa"/>
          </w:tcPr>
          <w:p w14:paraId="58053B9D" w14:textId="4798779B" w:rsidR="00A85642" w:rsidRPr="00D04A53" w:rsidRDefault="00A85642" w:rsidP="00A85642">
            <w:pPr>
              <w:ind w:firstLine="0"/>
              <w:jc w:val="center"/>
              <w:rPr>
                <w:b w:val="0"/>
                <w:color w:val="244061"/>
                <w:sz w:val="22"/>
                <w:szCs w:val="22"/>
              </w:rPr>
            </w:pPr>
            <w:r w:rsidRPr="00664F06">
              <w:rPr>
                <w:sz w:val="22"/>
              </w:rPr>
              <w:t>14:00-14:10</w:t>
            </w:r>
          </w:p>
        </w:tc>
        <w:tc>
          <w:tcPr>
            <w:tcW w:w="4107" w:type="dxa"/>
          </w:tcPr>
          <w:p w14:paraId="5BCCC9F4" w14:textId="77777777" w:rsidR="00A85642" w:rsidRPr="004572C1" w:rsidRDefault="00A85642" w:rsidP="00A85642">
            <w:pPr>
              <w:jc w:val="center"/>
              <w:cnfStyle w:val="000000000000" w:firstRow="0" w:lastRow="0" w:firstColumn="0" w:lastColumn="0" w:oddVBand="0" w:evenVBand="0" w:oddHBand="0" w:evenHBand="0" w:firstRowFirstColumn="0" w:firstRowLastColumn="0" w:lastRowFirstColumn="0" w:lastRowLastColumn="0"/>
              <w:rPr>
                <w:b/>
                <w:color w:val="244061"/>
                <w:sz w:val="22"/>
                <w:szCs w:val="22"/>
              </w:rPr>
            </w:pPr>
            <w:r w:rsidRPr="004572C1">
              <w:rPr>
                <w:b/>
                <w:color w:val="244061"/>
                <w:sz w:val="22"/>
                <w:szCs w:val="22"/>
              </w:rPr>
              <w:t>Welcome: gathering and greetings</w:t>
            </w:r>
          </w:p>
        </w:tc>
        <w:tc>
          <w:tcPr>
            <w:tcW w:w="3334" w:type="dxa"/>
          </w:tcPr>
          <w:p w14:paraId="5A6C8043" w14:textId="77777777" w:rsidR="00A85642" w:rsidRPr="004572C1" w:rsidRDefault="00A85642" w:rsidP="00A85642">
            <w:pPr>
              <w:ind w:firstLine="0"/>
              <w:cnfStyle w:val="000000000000" w:firstRow="0" w:lastRow="0" w:firstColumn="0" w:lastColumn="0" w:oddVBand="0" w:evenVBand="0" w:oddHBand="0" w:evenHBand="0" w:firstRowFirstColumn="0" w:firstRowLastColumn="0" w:lastRowFirstColumn="0" w:lastRowLastColumn="0"/>
              <w:rPr>
                <w:color w:val="244061"/>
                <w:sz w:val="22"/>
                <w:szCs w:val="22"/>
              </w:rPr>
            </w:pPr>
            <w:r w:rsidRPr="004572C1">
              <w:rPr>
                <w:color w:val="244061"/>
                <w:sz w:val="22"/>
                <w:szCs w:val="22"/>
              </w:rPr>
              <w:t>Johanna Heikkila, Senior Advisor, JAMK University of Applied Sciences, Finland</w:t>
            </w:r>
          </w:p>
          <w:p w14:paraId="0F817664" w14:textId="0599B37C" w:rsidR="00A85642" w:rsidRPr="004572C1" w:rsidRDefault="00A85642" w:rsidP="00A85642">
            <w:pPr>
              <w:ind w:firstLine="0"/>
              <w:cnfStyle w:val="000000000000" w:firstRow="0" w:lastRow="0" w:firstColumn="0" w:lastColumn="0" w:oddVBand="0" w:evenVBand="0" w:oddHBand="0" w:evenHBand="0" w:firstRowFirstColumn="0" w:firstRowLastColumn="0" w:lastRowFirstColumn="0" w:lastRowLastColumn="0"/>
              <w:rPr>
                <w:color w:val="244061"/>
                <w:sz w:val="22"/>
                <w:szCs w:val="22"/>
              </w:rPr>
            </w:pPr>
            <w:proofErr w:type="spellStart"/>
            <w:r w:rsidRPr="38F493B9">
              <w:rPr>
                <w:sz w:val="22"/>
                <w:szCs w:val="22"/>
              </w:rPr>
              <w:t>Bauyrzhan</w:t>
            </w:r>
            <w:proofErr w:type="spellEnd"/>
            <w:r w:rsidRPr="38F493B9">
              <w:rPr>
                <w:sz w:val="22"/>
                <w:szCs w:val="22"/>
              </w:rPr>
              <w:t xml:space="preserve"> </w:t>
            </w:r>
            <w:proofErr w:type="spellStart"/>
            <w:r w:rsidRPr="38F493B9">
              <w:rPr>
                <w:sz w:val="22"/>
                <w:szCs w:val="22"/>
              </w:rPr>
              <w:t>Omarkulov</w:t>
            </w:r>
            <w:proofErr w:type="spellEnd"/>
            <w:r w:rsidRPr="38F493B9">
              <w:rPr>
                <w:sz w:val="22"/>
                <w:szCs w:val="22"/>
              </w:rPr>
              <w:t>, Professor, Karaganda Medical University, Kazakhstan</w:t>
            </w:r>
          </w:p>
        </w:tc>
      </w:tr>
      <w:tr w:rsidR="00A85642" w:rsidRPr="004572C1" w14:paraId="3C0CFDDB" w14:textId="77777777" w:rsidTr="38F49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A8AAE6C" w14:textId="6009E9BF" w:rsidR="00A85642" w:rsidRPr="00D04A53" w:rsidRDefault="00A85642" w:rsidP="00A85642">
            <w:pPr>
              <w:ind w:firstLine="0"/>
              <w:jc w:val="center"/>
              <w:rPr>
                <w:b w:val="0"/>
                <w:color w:val="244061"/>
                <w:sz w:val="22"/>
                <w:szCs w:val="22"/>
              </w:rPr>
            </w:pPr>
            <w:r w:rsidRPr="00664F06">
              <w:rPr>
                <w:sz w:val="22"/>
              </w:rPr>
              <w:t>14:10-14:20</w:t>
            </w:r>
          </w:p>
        </w:tc>
        <w:tc>
          <w:tcPr>
            <w:tcW w:w="4107" w:type="dxa"/>
          </w:tcPr>
          <w:p w14:paraId="155241C6" w14:textId="6A6CAE8A" w:rsidR="00A85642" w:rsidRPr="004572C1" w:rsidRDefault="00336683" w:rsidP="00A85642">
            <w:pPr>
              <w:jc w:val="center"/>
              <w:cnfStyle w:val="000000100000" w:firstRow="0" w:lastRow="0" w:firstColumn="0" w:lastColumn="0" w:oddVBand="0" w:evenVBand="0" w:oddHBand="1" w:evenHBand="0" w:firstRowFirstColumn="0" w:firstRowLastColumn="0" w:lastRowFirstColumn="0" w:lastRowLastColumn="0"/>
              <w:rPr>
                <w:b/>
                <w:color w:val="244061"/>
                <w:sz w:val="22"/>
                <w:szCs w:val="22"/>
              </w:rPr>
            </w:pPr>
            <w:sdt>
              <w:sdtPr>
                <w:rPr>
                  <w:sz w:val="22"/>
                  <w:szCs w:val="22"/>
                </w:rPr>
                <w:tag w:val="goog_rdk_2"/>
                <w:id w:val="-1935355689"/>
                <w:showingPlcHdr/>
              </w:sdtPr>
              <w:sdtEndPr/>
              <w:sdtContent>
                <w:r w:rsidR="00A85642">
                  <w:rPr>
                    <w:sz w:val="22"/>
                    <w:szCs w:val="22"/>
                  </w:rPr>
                  <w:t xml:space="preserve">     </w:t>
                </w:r>
              </w:sdtContent>
            </w:sdt>
            <w:r w:rsidR="00A85642" w:rsidRPr="004572C1">
              <w:rPr>
                <w:b/>
                <w:color w:val="244061"/>
                <w:sz w:val="22"/>
                <w:szCs w:val="22"/>
              </w:rPr>
              <w:t>Best international practices fostering Evidence-based Nursing (EBN) through collaboration between academic and healthcare – literature review</w:t>
            </w:r>
          </w:p>
        </w:tc>
        <w:tc>
          <w:tcPr>
            <w:tcW w:w="3334" w:type="dxa"/>
          </w:tcPr>
          <w:p w14:paraId="0FB208EC" w14:textId="77777777" w:rsidR="00A85642" w:rsidRPr="004572C1" w:rsidRDefault="00A85642" w:rsidP="00A85642">
            <w:pPr>
              <w:ind w:firstLine="0"/>
              <w:cnfStyle w:val="000000100000" w:firstRow="0" w:lastRow="0" w:firstColumn="0" w:lastColumn="0" w:oddVBand="0" w:evenVBand="0" w:oddHBand="1" w:evenHBand="0" w:firstRowFirstColumn="0" w:firstRowLastColumn="0" w:lastRowFirstColumn="0" w:lastRowLastColumn="0"/>
              <w:rPr>
                <w:color w:val="244061"/>
                <w:sz w:val="22"/>
                <w:szCs w:val="22"/>
              </w:rPr>
            </w:pPr>
            <w:proofErr w:type="spellStart"/>
            <w:r w:rsidRPr="004572C1">
              <w:rPr>
                <w:color w:val="244061"/>
                <w:sz w:val="22"/>
                <w:szCs w:val="22"/>
              </w:rPr>
              <w:t>Inesh</w:t>
            </w:r>
            <w:proofErr w:type="spellEnd"/>
            <w:r w:rsidRPr="004572C1">
              <w:rPr>
                <w:color w:val="244061"/>
                <w:sz w:val="22"/>
                <w:szCs w:val="22"/>
              </w:rPr>
              <w:t xml:space="preserve"> </w:t>
            </w:r>
            <w:proofErr w:type="spellStart"/>
            <w:r w:rsidRPr="004572C1">
              <w:rPr>
                <w:color w:val="244061"/>
                <w:sz w:val="22"/>
                <w:szCs w:val="22"/>
              </w:rPr>
              <w:t>Meyermanova</w:t>
            </w:r>
            <w:proofErr w:type="spellEnd"/>
            <w:r w:rsidRPr="004572C1">
              <w:rPr>
                <w:color w:val="244061"/>
                <w:sz w:val="22"/>
                <w:szCs w:val="22"/>
              </w:rPr>
              <w:t xml:space="preserve">, Karaganda Medical University, Kazakhstan Hanna </w:t>
            </w:r>
            <w:proofErr w:type="spellStart"/>
            <w:r w:rsidRPr="004572C1">
              <w:rPr>
                <w:color w:val="244061"/>
                <w:sz w:val="22"/>
                <w:szCs w:val="22"/>
              </w:rPr>
              <w:t>Hopia</w:t>
            </w:r>
            <w:proofErr w:type="spellEnd"/>
            <w:r w:rsidRPr="004572C1">
              <w:rPr>
                <w:color w:val="244061"/>
                <w:sz w:val="22"/>
                <w:szCs w:val="22"/>
              </w:rPr>
              <w:t>, JAMK University of Applied Sciences, Finland</w:t>
            </w:r>
          </w:p>
        </w:tc>
      </w:tr>
      <w:tr w:rsidR="00A85642" w:rsidRPr="004572C1" w14:paraId="09F890A5" w14:textId="77777777" w:rsidTr="38F493B9">
        <w:tc>
          <w:tcPr>
            <w:cnfStyle w:val="001000000000" w:firstRow="0" w:lastRow="0" w:firstColumn="1" w:lastColumn="0" w:oddVBand="0" w:evenVBand="0" w:oddHBand="0" w:evenHBand="0" w:firstRowFirstColumn="0" w:firstRowLastColumn="0" w:lastRowFirstColumn="0" w:lastRowLastColumn="0"/>
            <w:tcW w:w="1565" w:type="dxa"/>
          </w:tcPr>
          <w:p w14:paraId="04C79776" w14:textId="30E0C922" w:rsidR="00A85642" w:rsidRPr="00D04A53" w:rsidRDefault="00A85642" w:rsidP="00A85642">
            <w:pPr>
              <w:ind w:firstLine="0"/>
              <w:jc w:val="center"/>
              <w:rPr>
                <w:b w:val="0"/>
                <w:color w:val="244061"/>
                <w:sz w:val="22"/>
                <w:szCs w:val="22"/>
              </w:rPr>
            </w:pPr>
            <w:r w:rsidRPr="00664F06">
              <w:rPr>
                <w:sz w:val="22"/>
              </w:rPr>
              <w:t>1</w:t>
            </w:r>
            <w:r w:rsidRPr="00664F06">
              <w:rPr>
                <w:sz w:val="22"/>
                <w:lang w:val="ru-RU"/>
              </w:rPr>
              <w:t>4</w:t>
            </w:r>
            <w:r w:rsidRPr="00664F06">
              <w:rPr>
                <w:sz w:val="22"/>
              </w:rPr>
              <w:t>:2</w:t>
            </w:r>
            <w:r w:rsidRPr="00664F06">
              <w:rPr>
                <w:sz w:val="22"/>
                <w:lang w:val="ru-RU"/>
              </w:rPr>
              <w:t>0</w:t>
            </w:r>
            <w:r w:rsidRPr="00664F06">
              <w:rPr>
                <w:sz w:val="22"/>
              </w:rPr>
              <w:t>-1</w:t>
            </w:r>
            <w:r w:rsidRPr="00664F06">
              <w:rPr>
                <w:sz w:val="22"/>
                <w:lang w:val="ru-RU"/>
              </w:rPr>
              <w:t>4</w:t>
            </w:r>
            <w:r w:rsidRPr="00664F06">
              <w:rPr>
                <w:sz w:val="22"/>
              </w:rPr>
              <w:t>:30</w:t>
            </w:r>
          </w:p>
        </w:tc>
        <w:tc>
          <w:tcPr>
            <w:tcW w:w="4107" w:type="dxa"/>
          </w:tcPr>
          <w:p w14:paraId="780A4429" w14:textId="7BF2D106" w:rsidR="00A85642" w:rsidRPr="004572C1" w:rsidRDefault="00336683" w:rsidP="00A8564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tag w:val="goog_rdk_10"/>
                <w:id w:val="1247531798"/>
              </w:sdtPr>
              <w:sdtEndPr/>
              <w:sdtContent/>
            </w:sdt>
            <w:sdt>
              <w:sdtPr>
                <w:rPr>
                  <w:sz w:val="22"/>
                  <w:szCs w:val="22"/>
                </w:rPr>
                <w:tag w:val="goog_rdk_11"/>
                <w:id w:val="1764022290"/>
              </w:sdtPr>
              <w:sdtEndPr/>
              <w:sdtContent/>
            </w:sdt>
            <w:r w:rsidR="00A85642">
              <w:t xml:space="preserve"> </w:t>
            </w:r>
            <w:r w:rsidR="00A85642" w:rsidRPr="00A85642">
              <w:rPr>
                <w:b/>
                <w:color w:val="244061"/>
                <w:sz w:val="22"/>
                <w:szCs w:val="22"/>
              </w:rPr>
              <w:t>Best an</w:t>
            </w:r>
            <w:r w:rsidR="00A85642">
              <w:rPr>
                <w:b/>
                <w:color w:val="244061"/>
                <w:sz w:val="22"/>
                <w:szCs w:val="22"/>
              </w:rPr>
              <w:t xml:space="preserve">d current practices </w:t>
            </w:r>
            <w:r w:rsidR="00A85642" w:rsidRPr="004572C1">
              <w:rPr>
                <w:b/>
                <w:color w:val="244061"/>
                <w:sz w:val="22"/>
                <w:szCs w:val="22"/>
              </w:rPr>
              <w:t xml:space="preserve">for collaboration structures and processes development between universities and healthcare </w:t>
            </w:r>
          </w:p>
        </w:tc>
        <w:tc>
          <w:tcPr>
            <w:tcW w:w="3334" w:type="dxa"/>
          </w:tcPr>
          <w:p w14:paraId="03BA632E" w14:textId="77777777" w:rsidR="00A85642" w:rsidRPr="004572C1" w:rsidRDefault="00A85642" w:rsidP="00A85642">
            <w:pPr>
              <w:ind w:firstLine="0"/>
              <w:cnfStyle w:val="000000000000" w:firstRow="0" w:lastRow="0" w:firstColumn="0" w:lastColumn="0" w:oddVBand="0" w:evenVBand="0" w:oddHBand="0" w:evenHBand="0" w:firstRowFirstColumn="0" w:firstRowLastColumn="0" w:lastRowFirstColumn="0" w:lastRowLastColumn="0"/>
              <w:rPr>
                <w:color w:val="244061"/>
                <w:sz w:val="22"/>
                <w:szCs w:val="22"/>
              </w:rPr>
            </w:pPr>
            <w:r w:rsidRPr="004572C1">
              <w:rPr>
                <w:color w:val="244061"/>
                <w:sz w:val="22"/>
                <w:szCs w:val="22"/>
              </w:rPr>
              <w:t>Johanna Heikkila, Senior Advisor, JAMK University of Applied Sciences, Finland</w:t>
            </w:r>
          </w:p>
          <w:p w14:paraId="54D85318" w14:textId="77777777" w:rsidR="00A85642" w:rsidRPr="004572C1" w:rsidRDefault="00A85642" w:rsidP="00A85642">
            <w:pPr>
              <w:ind w:firstLine="0"/>
              <w:cnfStyle w:val="000000000000" w:firstRow="0" w:lastRow="0" w:firstColumn="0" w:lastColumn="0" w:oddVBand="0" w:evenVBand="0" w:oddHBand="0" w:evenHBand="0" w:firstRowFirstColumn="0" w:firstRowLastColumn="0" w:lastRowFirstColumn="0" w:lastRowLastColumn="0"/>
              <w:rPr>
                <w:color w:val="244061"/>
                <w:sz w:val="22"/>
                <w:szCs w:val="22"/>
              </w:rPr>
            </w:pPr>
            <w:proofErr w:type="spellStart"/>
            <w:r w:rsidRPr="004572C1">
              <w:rPr>
                <w:color w:val="244061"/>
                <w:sz w:val="22"/>
                <w:szCs w:val="22"/>
              </w:rPr>
              <w:t>Feruza</w:t>
            </w:r>
            <w:proofErr w:type="spellEnd"/>
            <w:r w:rsidRPr="004572C1">
              <w:rPr>
                <w:color w:val="244061"/>
                <w:sz w:val="22"/>
                <w:szCs w:val="22"/>
              </w:rPr>
              <w:t xml:space="preserve"> </w:t>
            </w:r>
            <w:proofErr w:type="spellStart"/>
            <w:r w:rsidRPr="004572C1">
              <w:rPr>
                <w:color w:val="244061"/>
                <w:sz w:val="22"/>
                <w:szCs w:val="22"/>
              </w:rPr>
              <w:t>Saduyeva</w:t>
            </w:r>
            <w:proofErr w:type="spellEnd"/>
            <w:r w:rsidRPr="004572C1">
              <w:rPr>
                <w:color w:val="244061"/>
                <w:sz w:val="22"/>
                <w:szCs w:val="22"/>
              </w:rPr>
              <w:t>, Karaganda Medical University, Kazakhstan</w:t>
            </w:r>
          </w:p>
        </w:tc>
      </w:tr>
      <w:tr w:rsidR="00A85642" w:rsidRPr="004572C1" w14:paraId="16AE1889" w14:textId="77777777" w:rsidTr="38F49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FD1C403" w14:textId="0FE031B6" w:rsidR="00A85642" w:rsidRPr="00D04A53" w:rsidRDefault="00A85642" w:rsidP="00A85642">
            <w:pPr>
              <w:ind w:firstLine="0"/>
              <w:jc w:val="center"/>
              <w:rPr>
                <w:b w:val="0"/>
                <w:color w:val="244061"/>
                <w:sz w:val="22"/>
                <w:szCs w:val="22"/>
              </w:rPr>
            </w:pPr>
          </w:p>
        </w:tc>
        <w:tc>
          <w:tcPr>
            <w:tcW w:w="4107" w:type="dxa"/>
          </w:tcPr>
          <w:p w14:paraId="4D597829" w14:textId="511FA987" w:rsidR="00A85642" w:rsidRPr="00A85642" w:rsidRDefault="00A85642" w:rsidP="00A85642">
            <w:pPr>
              <w:jc w:val="center"/>
              <w:cnfStyle w:val="000000100000" w:firstRow="0" w:lastRow="0" w:firstColumn="0" w:lastColumn="0" w:oddVBand="0" w:evenVBand="0" w:oddHBand="1" w:evenHBand="0" w:firstRowFirstColumn="0" w:firstRowLastColumn="0" w:lastRowFirstColumn="0" w:lastRowLastColumn="0"/>
              <w:rPr>
                <w:b/>
                <w:color w:val="244061"/>
                <w:sz w:val="22"/>
                <w:szCs w:val="22"/>
              </w:rPr>
            </w:pPr>
            <w:r w:rsidRPr="00A85642">
              <w:rPr>
                <w:b/>
                <w:color w:val="244061"/>
                <w:sz w:val="22"/>
                <w:szCs w:val="22"/>
              </w:rPr>
              <w:t>Working in groups</w:t>
            </w:r>
          </w:p>
        </w:tc>
        <w:tc>
          <w:tcPr>
            <w:tcW w:w="3334" w:type="dxa"/>
          </w:tcPr>
          <w:p w14:paraId="7C63AB43" w14:textId="77777777" w:rsidR="00A85642" w:rsidRPr="004572C1" w:rsidRDefault="00A85642" w:rsidP="00A85642">
            <w:pPr>
              <w:cnfStyle w:val="000000100000" w:firstRow="0" w:lastRow="0" w:firstColumn="0" w:lastColumn="0" w:oddVBand="0" w:evenVBand="0" w:oddHBand="1" w:evenHBand="0" w:firstRowFirstColumn="0" w:firstRowLastColumn="0" w:lastRowFirstColumn="0" w:lastRowLastColumn="0"/>
              <w:rPr>
                <w:color w:val="244061"/>
                <w:sz w:val="22"/>
                <w:szCs w:val="22"/>
              </w:rPr>
            </w:pPr>
          </w:p>
        </w:tc>
      </w:tr>
      <w:tr w:rsidR="00A85642" w:rsidRPr="004572C1" w14:paraId="557C2D6A" w14:textId="77777777" w:rsidTr="38F493B9">
        <w:tc>
          <w:tcPr>
            <w:cnfStyle w:val="001000000000" w:firstRow="0" w:lastRow="0" w:firstColumn="1" w:lastColumn="0" w:oddVBand="0" w:evenVBand="0" w:oddHBand="0" w:evenHBand="0" w:firstRowFirstColumn="0" w:firstRowLastColumn="0" w:lastRowFirstColumn="0" w:lastRowLastColumn="0"/>
            <w:tcW w:w="1565" w:type="dxa"/>
          </w:tcPr>
          <w:p w14:paraId="2FF00887" w14:textId="627411FE" w:rsidR="00A85642" w:rsidRPr="00D04A53" w:rsidRDefault="00A85642" w:rsidP="00A85642">
            <w:pPr>
              <w:ind w:firstLine="0"/>
              <w:jc w:val="center"/>
              <w:rPr>
                <w:b w:val="0"/>
                <w:color w:val="244061"/>
                <w:sz w:val="22"/>
                <w:szCs w:val="22"/>
              </w:rPr>
            </w:pPr>
            <w:r w:rsidRPr="00664F06">
              <w:rPr>
                <w:sz w:val="22"/>
              </w:rPr>
              <w:t>14:30-15:00</w:t>
            </w:r>
          </w:p>
        </w:tc>
        <w:tc>
          <w:tcPr>
            <w:tcW w:w="4107" w:type="dxa"/>
          </w:tcPr>
          <w:p w14:paraId="2683E4D5" w14:textId="6DD97A03" w:rsidR="00A85642" w:rsidRPr="004572C1" w:rsidRDefault="00A85642" w:rsidP="00A85642">
            <w:pPr>
              <w:jc w:val="center"/>
              <w:cnfStyle w:val="000000000000" w:firstRow="0" w:lastRow="0" w:firstColumn="0" w:lastColumn="0" w:oddVBand="0" w:evenVBand="0" w:oddHBand="0" w:evenHBand="0" w:firstRowFirstColumn="0" w:firstRowLastColumn="0" w:lastRowFirstColumn="0" w:lastRowLastColumn="0"/>
              <w:rPr>
                <w:b/>
                <w:color w:val="244061"/>
                <w:sz w:val="22"/>
                <w:szCs w:val="22"/>
              </w:rPr>
            </w:pPr>
            <w:r w:rsidRPr="00A85642">
              <w:rPr>
                <w:b/>
                <w:color w:val="244061"/>
                <w:sz w:val="22"/>
                <w:szCs w:val="22"/>
              </w:rPr>
              <w:t>Discussion in the sections on the implementation of these recommendations in Kazakhstan.</w:t>
            </w:r>
          </w:p>
        </w:tc>
        <w:tc>
          <w:tcPr>
            <w:tcW w:w="3334" w:type="dxa"/>
          </w:tcPr>
          <w:p w14:paraId="2CEE854A" w14:textId="715A4A8F" w:rsidR="00A85642" w:rsidRPr="004572C1" w:rsidRDefault="00A85642" w:rsidP="00A85642">
            <w:pPr>
              <w:ind w:firstLine="0"/>
              <w:cnfStyle w:val="000000000000" w:firstRow="0" w:lastRow="0" w:firstColumn="0" w:lastColumn="0" w:oddVBand="0" w:evenVBand="0" w:oddHBand="0" w:evenHBand="0" w:firstRowFirstColumn="0" w:firstRowLastColumn="0" w:lastRowFirstColumn="0" w:lastRowLastColumn="0"/>
              <w:rPr>
                <w:color w:val="244061"/>
                <w:sz w:val="22"/>
                <w:szCs w:val="22"/>
              </w:rPr>
            </w:pPr>
            <w:r w:rsidRPr="004572C1">
              <w:rPr>
                <w:color w:val="244061"/>
                <w:sz w:val="22"/>
                <w:szCs w:val="22"/>
              </w:rPr>
              <w:t>KMU facilitate</w:t>
            </w:r>
          </w:p>
        </w:tc>
      </w:tr>
      <w:tr w:rsidR="00A85642" w:rsidRPr="004572C1" w14:paraId="509368BC" w14:textId="77777777" w:rsidTr="38F49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7E72AEE" w14:textId="3C95102F" w:rsidR="00A85642" w:rsidRPr="00D04A53" w:rsidRDefault="00A85642" w:rsidP="00A85642">
            <w:pPr>
              <w:ind w:firstLine="0"/>
              <w:jc w:val="center"/>
              <w:rPr>
                <w:b w:val="0"/>
                <w:color w:val="244061"/>
                <w:sz w:val="22"/>
                <w:szCs w:val="22"/>
              </w:rPr>
            </w:pPr>
            <w:r w:rsidRPr="00664F06">
              <w:rPr>
                <w:sz w:val="22"/>
              </w:rPr>
              <w:t>15:00-15:30</w:t>
            </w:r>
          </w:p>
        </w:tc>
        <w:tc>
          <w:tcPr>
            <w:tcW w:w="4107" w:type="dxa"/>
          </w:tcPr>
          <w:p w14:paraId="1A66A3C3" w14:textId="3EB2501A" w:rsidR="00A85642" w:rsidRPr="004572C1" w:rsidRDefault="00A85642" w:rsidP="00A85642">
            <w:pPr>
              <w:jc w:val="center"/>
              <w:cnfStyle w:val="000000100000" w:firstRow="0" w:lastRow="0" w:firstColumn="0" w:lastColumn="0" w:oddVBand="0" w:evenVBand="0" w:oddHBand="1" w:evenHBand="0" w:firstRowFirstColumn="0" w:firstRowLastColumn="0" w:lastRowFirstColumn="0" w:lastRowLastColumn="0"/>
              <w:rPr>
                <w:b/>
                <w:color w:val="244061"/>
                <w:sz w:val="22"/>
                <w:szCs w:val="22"/>
              </w:rPr>
            </w:pPr>
            <w:r w:rsidRPr="00A85642">
              <w:rPr>
                <w:b/>
                <w:color w:val="244061"/>
                <w:sz w:val="22"/>
                <w:szCs w:val="22"/>
              </w:rPr>
              <w:t>Discussion of actions taken by the Medical Universities and their partners in health care practice</w:t>
            </w:r>
          </w:p>
        </w:tc>
        <w:tc>
          <w:tcPr>
            <w:tcW w:w="3334" w:type="dxa"/>
          </w:tcPr>
          <w:p w14:paraId="6EA52543" w14:textId="6B5261EC" w:rsidR="00A85642" w:rsidRPr="004572C1" w:rsidRDefault="00A85642" w:rsidP="00A85642">
            <w:pPr>
              <w:ind w:firstLine="0"/>
              <w:cnfStyle w:val="000000100000" w:firstRow="0" w:lastRow="0" w:firstColumn="0" w:lastColumn="0" w:oddVBand="0" w:evenVBand="0" w:oddHBand="1" w:evenHBand="0" w:firstRowFirstColumn="0" w:firstRowLastColumn="0" w:lastRowFirstColumn="0" w:lastRowLastColumn="0"/>
              <w:rPr>
                <w:color w:val="244061"/>
                <w:sz w:val="22"/>
                <w:szCs w:val="22"/>
              </w:rPr>
            </w:pPr>
            <w:r w:rsidRPr="004572C1">
              <w:rPr>
                <w:color w:val="244061"/>
                <w:sz w:val="22"/>
                <w:szCs w:val="22"/>
              </w:rPr>
              <w:t>KMU facilitate</w:t>
            </w:r>
          </w:p>
        </w:tc>
      </w:tr>
      <w:tr w:rsidR="00A85642" w:rsidRPr="004572C1" w14:paraId="1E29C667" w14:textId="77777777" w:rsidTr="38F493B9">
        <w:tc>
          <w:tcPr>
            <w:cnfStyle w:val="001000000000" w:firstRow="0" w:lastRow="0" w:firstColumn="1" w:lastColumn="0" w:oddVBand="0" w:evenVBand="0" w:oddHBand="0" w:evenHBand="0" w:firstRowFirstColumn="0" w:firstRowLastColumn="0" w:lastRowFirstColumn="0" w:lastRowLastColumn="0"/>
            <w:tcW w:w="1565" w:type="dxa"/>
          </w:tcPr>
          <w:p w14:paraId="2F7F0AD2" w14:textId="3D9AB2D1" w:rsidR="00A85642" w:rsidRPr="00D04A53" w:rsidRDefault="00A85642" w:rsidP="00A85642">
            <w:pPr>
              <w:ind w:firstLine="0"/>
              <w:jc w:val="center"/>
              <w:rPr>
                <w:color w:val="244061"/>
                <w:sz w:val="22"/>
                <w:szCs w:val="22"/>
              </w:rPr>
            </w:pPr>
            <w:r w:rsidRPr="00664F06">
              <w:rPr>
                <w:sz w:val="22"/>
                <w:lang w:val="ru-RU"/>
              </w:rPr>
              <w:t>15:30-15:55</w:t>
            </w:r>
          </w:p>
        </w:tc>
        <w:tc>
          <w:tcPr>
            <w:tcW w:w="4107" w:type="dxa"/>
          </w:tcPr>
          <w:p w14:paraId="37CEDF26" w14:textId="59B7D44E" w:rsidR="00A85642" w:rsidRPr="00A85642" w:rsidRDefault="00A85642" w:rsidP="00A85642">
            <w:pPr>
              <w:jc w:val="center"/>
              <w:cnfStyle w:val="000000000000" w:firstRow="0" w:lastRow="0" w:firstColumn="0" w:lastColumn="0" w:oddVBand="0" w:evenVBand="0" w:oddHBand="0" w:evenHBand="0" w:firstRowFirstColumn="0" w:firstRowLastColumn="0" w:lastRowFirstColumn="0" w:lastRowLastColumn="0"/>
              <w:rPr>
                <w:b/>
                <w:color w:val="244061"/>
                <w:sz w:val="22"/>
                <w:szCs w:val="22"/>
              </w:rPr>
            </w:pPr>
            <w:r w:rsidRPr="00A85642">
              <w:rPr>
                <w:b/>
                <w:color w:val="244061"/>
                <w:sz w:val="22"/>
                <w:szCs w:val="22"/>
              </w:rPr>
              <w:t>Generalization and presentation of implementation paths</w:t>
            </w:r>
          </w:p>
        </w:tc>
        <w:tc>
          <w:tcPr>
            <w:tcW w:w="3334" w:type="dxa"/>
          </w:tcPr>
          <w:p w14:paraId="16538BE0" w14:textId="3EA241BE" w:rsidR="00A85642" w:rsidRDefault="00A85642" w:rsidP="00A85642">
            <w:pPr>
              <w:ind w:firstLine="0"/>
              <w:cnfStyle w:val="000000000000" w:firstRow="0" w:lastRow="0" w:firstColumn="0" w:lastColumn="0" w:oddVBand="0" w:evenVBand="0" w:oddHBand="0" w:evenHBand="0" w:firstRowFirstColumn="0" w:firstRowLastColumn="0" w:lastRowFirstColumn="0" w:lastRowLastColumn="0"/>
              <w:rPr>
                <w:sz w:val="22"/>
                <w:szCs w:val="22"/>
              </w:rPr>
            </w:pPr>
            <w:r w:rsidRPr="00A85642">
              <w:rPr>
                <w:sz w:val="22"/>
                <w:szCs w:val="22"/>
              </w:rPr>
              <w:t>One representative from each room</w:t>
            </w:r>
          </w:p>
        </w:tc>
      </w:tr>
      <w:tr w:rsidR="00A85642" w:rsidRPr="00A85642" w14:paraId="7E9DEE8F" w14:textId="77777777" w:rsidTr="00A8564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565" w:type="dxa"/>
          </w:tcPr>
          <w:p w14:paraId="4225D5A1" w14:textId="68BFC5A9" w:rsidR="00A85642" w:rsidRPr="00D04A53" w:rsidRDefault="00A85642" w:rsidP="00A85642">
            <w:pPr>
              <w:ind w:firstLine="0"/>
              <w:jc w:val="center"/>
              <w:rPr>
                <w:b w:val="0"/>
                <w:color w:val="244061"/>
                <w:sz w:val="22"/>
                <w:szCs w:val="22"/>
              </w:rPr>
            </w:pPr>
            <w:r w:rsidRPr="00664F06">
              <w:rPr>
                <w:sz w:val="22"/>
              </w:rPr>
              <w:t>1</w:t>
            </w:r>
            <w:r w:rsidRPr="00664F06">
              <w:rPr>
                <w:sz w:val="22"/>
                <w:lang w:val="ru-RU"/>
              </w:rPr>
              <w:t>5</w:t>
            </w:r>
            <w:r w:rsidRPr="00664F06">
              <w:rPr>
                <w:sz w:val="22"/>
              </w:rPr>
              <w:t>:55-1</w:t>
            </w:r>
            <w:r w:rsidRPr="00664F06">
              <w:rPr>
                <w:sz w:val="22"/>
                <w:lang w:val="ru-RU"/>
              </w:rPr>
              <w:t>6</w:t>
            </w:r>
            <w:r w:rsidRPr="00664F06">
              <w:rPr>
                <w:sz w:val="22"/>
              </w:rPr>
              <w:t>:00</w:t>
            </w:r>
          </w:p>
        </w:tc>
        <w:tc>
          <w:tcPr>
            <w:tcW w:w="4107" w:type="dxa"/>
          </w:tcPr>
          <w:p w14:paraId="40815974" w14:textId="796612C3" w:rsidR="00A85642" w:rsidRPr="004572C1" w:rsidRDefault="00A85642" w:rsidP="00A85642">
            <w:pPr>
              <w:jc w:val="center"/>
              <w:cnfStyle w:val="000000100000" w:firstRow="0" w:lastRow="0" w:firstColumn="0" w:lastColumn="0" w:oddVBand="0" w:evenVBand="0" w:oddHBand="1" w:evenHBand="0" w:firstRowFirstColumn="0" w:firstRowLastColumn="0" w:lastRowFirstColumn="0" w:lastRowLastColumn="0"/>
              <w:rPr>
                <w:b/>
                <w:color w:val="244061"/>
                <w:sz w:val="22"/>
                <w:szCs w:val="22"/>
              </w:rPr>
            </w:pPr>
            <w:r w:rsidRPr="004572C1">
              <w:rPr>
                <w:b/>
                <w:color w:val="244061"/>
                <w:sz w:val="22"/>
                <w:szCs w:val="22"/>
              </w:rPr>
              <w:t xml:space="preserve">Closing </w:t>
            </w:r>
          </w:p>
        </w:tc>
        <w:tc>
          <w:tcPr>
            <w:tcW w:w="3334" w:type="dxa"/>
          </w:tcPr>
          <w:p w14:paraId="3D519A6C" w14:textId="096B6DF5" w:rsidR="00A85642" w:rsidRPr="00A85642" w:rsidRDefault="00A85642" w:rsidP="00A85642">
            <w:pPr>
              <w:ind w:firstLine="0"/>
              <w:cnfStyle w:val="000000100000" w:firstRow="0" w:lastRow="0" w:firstColumn="0" w:lastColumn="0" w:oddVBand="0" w:evenVBand="0" w:oddHBand="1" w:evenHBand="0" w:firstRowFirstColumn="0" w:firstRowLastColumn="0" w:lastRowFirstColumn="0" w:lastRowLastColumn="0"/>
              <w:rPr>
                <w:color w:val="244061"/>
                <w:sz w:val="22"/>
                <w:szCs w:val="22"/>
              </w:rPr>
            </w:pPr>
            <w:proofErr w:type="spellStart"/>
            <w:r w:rsidRPr="00A85642">
              <w:rPr>
                <w:sz w:val="22"/>
                <w:szCs w:val="22"/>
              </w:rPr>
              <w:t>Zhuldyz</w:t>
            </w:r>
            <w:proofErr w:type="spellEnd"/>
            <w:r w:rsidRPr="00A85642">
              <w:rPr>
                <w:sz w:val="22"/>
                <w:szCs w:val="22"/>
              </w:rPr>
              <w:t xml:space="preserve"> </w:t>
            </w:r>
            <w:proofErr w:type="spellStart"/>
            <w:r w:rsidRPr="00A85642">
              <w:rPr>
                <w:sz w:val="22"/>
                <w:szCs w:val="22"/>
              </w:rPr>
              <w:t>Kuanysh</w:t>
            </w:r>
            <w:proofErr w:type="spellEnd"/>
            <w:r w:rsidRPr="00A85642">
              <w:rPr>
                <w:sz w:val="22"/>
                <w:szCs w:val="22"/>
              </w:rPr>
              <w:t>, Karaganda Medical University, Kazakhstan</w:t>
            </w:r>
          </w:p>
        </w:tc>
      </w:tr>
    </w:tbl>
    <w:p w14:paraId="0BD5CF2D" w14:textId="77777777" w:rsidR="004572C1" w:rsidRPr="00A85642" w:rsidRDefault="004572C1" w:rsidP="004572C1">
      <w:pPr>
        <w:pBdr>
          <w:top w:val="none" w:sz="0" w:space="0" w:color="000000"/>
          <w:left w:val="none" w:sz="0" w:space="0" w:color="000000"/>
          <w:bottom w:val="none" w:sz="0" w:space="0" w:color="000000"/>
          <w:right w:val="none" w:sz="0" w:space="0" w:color="000000"/>
          <w:between w:val="none" w:sz="0" w:space="0" w:color="000000"/>
        </w:pBdr>
        <w:jc w:val="center"/>
        <w:rPr>
          <w:b/>
          <w:color w:val="244061"/>
        </w:rPr>
      </w:pPr>
    </w:p>
    <w:p w14:paraId="2479A221" w14:textId="77777777" w:rsidR="004572C1" w:rsidRDefault="004572C1" w:rsidP="004572C1">
      <w:pPr>
        <w:pBdr>
          <w:top w:val="none" w:sz="0" w:space="0" w:color="000000"/>
          <w:left w:val="none" w:sz="0" w:space="0" w:color="000000"/>
          <w:bottom w:val="none" w:sz="0" w:space="0" w:color="000000"/>
          <w:right w:val="none" w:sz="0" w:space="0" w:color="000000"/>
          <w:between w:val="none" w:sz="0" w:space="0" w:color="000000"/>
        </w:pBdr>
        <w:jc w:val="center"/>
        <w:rPr>
          <w:b/>
          <w:color w:val="244061"/>
        </w:rPr>
      </w:pPr>
      <w:r>
        <w:rPr>
          <w:b/>
          <w:color w:val="244061"/>
        </w:rPr>
        <w:t>Thank you for your participation!</w:t>
      </w:r>
    </w:p>
    <w:p w14:paraId="2ECEADE8" w14:textId="74C107B3" w:rsidR="004572C1" w:rsidRPr="0030078F" w:rsidRDefault="004572C1">
      <w:pPr>
        <w:rPr>
          <w:iCs/>
        </w:rPr>
        <w:sectPr w:rsidR="004572C1" w:rsidRPr="0030078F" w:rsidSect="00A81231">
          <w:headerReference w:type="default" r:id="rId11"/>
          <w:footerReference w:type="default" r:id="rId12"/>
          <w:pgSz w:w="11906" w:h="16838"/>
          <w:pgMar w:top="1134" w:right="849" w:bottom="1440" w:left="1080" w:header="708" w:footer="1073" w:gutter="0"/>
          <w:pgNumType w:start="1"/>
          <w:cols w:space="720"/>
        </w:sectPr>
      </w:pPr>
    </w:p>
    <w:p w14:paraId="49F26B6E" w14:textId="77777777" w:rsidR="00681A65" w:rsidRPr="00302C1E" w:rsidRDefault="00321D84" w:rsidP="00302C1E">
      <w:pPr>
        <w:ind w:firstLine="0"/>
        <w:rPr>
          <w:i/>
          <w:color w:val="244061"/>
          <w:sz w:val="28"/>
          <w:szCs w:val="22"/>
        </w:rPr>
      </w:pPr>
      <w:r w:rsidRPr="00302C1E">
        <w:rPr>
          <w:i/>
          <w:color w:val="244061"/>
          <w:sz w:val="28"/>
          <w:szCs w:val="22"/>
        </w:rPr>
        <w:lastRenderedPageBreak/>
        <w:t>Appendix 1</w:t>
      </w:r>
    </w:p>
    <w:p w14:paraId="7410461B" w14:textId="77777777" w:rsidR="00302C1E" w:rsidRPr="00302C1E" w:rsidRDefault="00302C1E" w:rsidP="00302C1E">
      <w:pPr>
        <w:ind w:firstLine="0"/>
        <w:jc w:val="center"/>
        <w:rPr>
          <w:b/>
          <w:i/>
          <w:color w:val="244061"/>
          <w:sz w:val="28"/>
          <w:szCs w:val="22"/>
        </w:rPr>
      </w:pPr>
      <w:proofErr w:type="spellStart"/>
      <w:r w:rsidRPr="00302C1E">
        <w:rPr>
          <w:b/>
          <w:i/>
          <w:color w:val="244061"/>
          <w:sz w:val="28"/>
          <w:szCs w:val="22"/>
        </w:rPr>
        <w:t>AccelEd</w:t>
      </w:r>
      <w:proofErr w:type="spellEnd"/>
    </w:p>
    <w:p w14:paraId="2F5E7046" w14:textId="77777777" w:rsidR="00302C1E" w:rsidRPr="00302C1E" w:rsidRDefault="00302C1E" w:rsidP="00302C1E">
      <w:pPr>
        <w:ind w:firstLine="0"/>
        <w:jc w:val="center"/>
        <w:rPr>
          <w:b/>
          <w:i/>
          <w:color w:val="244061"/>
          <w:sz w:val="28"/>
          <w:szCs w:val="22"/>
        </w:rPr>
      </w:pPr>
      <w:r w:rsidRPr="00302C1E">
        <w:rPr>
          <w:b/>
          <w:i/>
          <w:color w:val="244061"/>
          <w:sz w:val="28"/>
          <w:szCs w:val="22"/>
        </w:rPr>
        <w:t>Accelerating Master and PhD level nursing education development in the higher education system in Kazakhstan</w:t>
      </w:r>
    </w:p>
    <w:p w14:paraId="7FBBA0A8" w14:textId="77777777" w:rsidR="002126D1" w:rsidRDefault="00302C1E" w:rsidP="002126D1">
      <w:pPr>
        <w:ind w:firstLine="0"/>
        <w:jc w:val="center"/>
        <w:rPr>
          <w:b/>
          <w:i/>
          <w:color w:val="244061"/>
          <w:sz w:val="28"/>
          <w:szCs w:val="22"/>
        </w:rPr>
      </w:pPr>
      <w:r w:rsidRPr="00302C1E">
        <w:rPr>
          <w:b/>
          <w:i/>
          <w:color w:val="244061"/>
          <w:sz w:val="28"/>
          <w:szCs w:val="22"/>
        </w:rPr>
        <w:t>List of Participants of</w:t>
      </w:r>
      <w:r w:rsidR="002126D1">
        <w:rPr>
          <w:b/>
          <w:i/>
          <w:color w:val="244061"/>
          <w:sz w:val="28"/>
          <w:szCs w:val="22"/>
        </w:rPr>
        <w:t xml:space="preserve"> </w:t>
      </w:r>
      <w:r w:rsidR="002126D1" w:rsidRPr="002126D1">
        <w:rPr>
          <w:b/>
          <w:i/>
          <w:color w:val="244061"/>
          <w:sz w:val="28"/>
          <w:szCs w:val="22"/>
        </w:rPr>
        <w:t>the Roundtable on Dissemination</w:t>
      </w:r>
    </w:p>
    <w:p w14:paraId="0856A532" w14:textId="72750D65" w:rsidR="00302C1E" w:rsidRPr="00302C1E" w:rsidRDefault="002126D1" w:rsidP="002126D1">
      <w:pPr>
        <w:ind w:firstLine="0"/>
        <w:jc w:val="center"/>
        <w:rPr>
          <w:b/>
          <w:i/>
          <w:color w:val="244061"/>
          <w:sz w:val="28"/>
          <w:szCs w:val="22"/>
        </w:rPr>
      </w:pPr>
      <w:r>
        <w:rPr>
          <w:b/>
          <w:i/>
          <w:color w:val="244061"/>
          <w:sz w:val="28"/>
          <w:szCs w:val="22"/>
        </w:rPr>
        <w:t>November</w:t>
      </w:r>
      <w:r w:rsidR="00302C1E" w:rsidRPr="00302C1E">
        <w:rPr>
          <w:b/>
          <w:i/>
          <w:color w:val="244061"/>
          <w:sz w:val="28"/>
          <w:szCs w:val="22"/>
        </w:rPr>
        <w:t xml:space="preserve"> 4, 2021, via ZOOM</w:t>
      </w:r>
    </w:p>
    <w:tbl>
      <w:tblPr>
        <w:tblpPr w:leftFromText="180" w:rightFromText="180" w:vertAnchor="page" w:horzAnchor="margin" w:tblpY="4421"/>
        <w:tblW w:w="14454" w:type="dxa"/>
        <w:tblLayout w:type="fixed"/>
        <w:tblLook w:val="04A0" w:firstRow="1" w:lastRow="0" w:firstColumn="1" w:lastColumn="0" w:noHBand="0" w:noVBand="1"/>
      </w:tblPr>
      <w:tblGrid>
        <w:gridCol w:w="562"/>
        <w:gridCol w:w="1843"/>
        <w:gridCol w:w="2268"/>
        <w:gridCol w:w="2552"/>
        <w:gridCol w:w="425"/>
        <w:gridCol w:w="425"/>
        <w:gridCol w:w="709"/>
        <w:gridCol w:w="992"/>
        <w:gridCol w:w="992"/>
        <w:gridCol w:w="426"/>
        <w:gridCol w:w="2126"/>
        <w:gridCol w:w="1134"/>
      </w:tblGrid>
      <w:tr w:rsidR="00302C1E" w:rsidRPr="00302C1E" w14:paraId="47DE8687" w14:textId="77777777" w:rsidTr="00302C1E">
        <w:trPr>
          <w:cantSplit/>
          <w:trHeight w:val="1692"/>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0C1260" w14:textId="77777777" w:rsidR="00302C1E" w:rsidRPr="00302C1E" w:rsidRDefault="00302C1E" w:rsidP="00302C1E">
            <w:pPr>
              <w:ind w:firstLine="0"/>
              <w:rPr>
                <w:b/>
                <w:i/>
                <w:color w:val="244061"/>
                <w:sz w:val="22"/>
                <w:szCs w:val="22"/>
                <w:lang w:val="ru-RU"/>
              </w:rPr>
            </w:pPr>
            <w:r w:rsidRPr="00302C1E">
              <w:rPr>
                <w:b/>
                <w:i/>
                <w:color w:val="244061"/>
                <w:sz w:val="22"/>
                <w:szCs w:val="22"/>
              </w:rPr>
              <w:t>No.</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9FB51" w14:textId="77777777" w:rsidR="00302C1E" w:rsidRPr="00302C1E" w:rsidRDefault="00302C1E" w:rsidP="00302C1E">
            <w:pPr>
              <w:ind w:firstLine="0"/>
              <w:rPr>
                <w:b/>
                <w:i/>
                <w:color w:val="244061"/>
                <w:sz w:val="22"/>
                <w:szCs w:val="22"/>
                <w:lang w:val="ru-RU"/>
              </w:rPr>
            </w:pPr>
            <w:r w:rsidRPr="00302C1E">
              <w:rPr>
                <w:b/>
                <w:i/>
                <w:color w:val="244061"/>
                <w:sz w:val="22"/>
                <w:szCs w:val="22"/>
              </w:rPr>
              <w:t>Full Name</w:t>
            </w:r>
          </w:p>
        </w:tc>
        <w:tc>
          <w:tcPr>
            <w:tcW w:w="226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9B1171" w14:textId="77777777" w:rsidR="00302C1E" w:rsidRPr="00302C1E" w:rsidRDefault="00302C1E" w:rsidP="00302C1E">
            <w:pPr>
              <w:ind w:firstLine="0"/>
              <w:rPr>
                <w:b/>
                <w:i/>
                <w:color w:val="244061"/>
                <w:sz w:val="22"/>
                <w:szCs w:val="22"/>
                <w:lang w:val="ru-RU"/>
              </w:rPr>
            </w:pPr>
            <w:r w:rsidRPr="00302C1E">
              <w:rPr>
                <w:b/>
                <w:i/>
                <w:color w:val="244061"/>
                <w:sz w:val="22"/>
                <w:szCs w:val="22"/>
              </w:rPr>
              <w:t>Position</w:t>
            </w:r>
          </w:p>
        </w:tc>
        <w:tc>
          <w:tcPr>
            <w:tcW w:w="255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F8ECAD" w14:textId="77777777" w:rsidR="00302C1E" w:rsidRPr="00302C1E" w:rsidRDefault="00302C1E" w:rsidP="00302C1E">
            <w:pPr>
              <w:ind w:firstLine="0"/>
              <w:rPr>
                <w:b/>
                <w:i/>
                <w:color w:val="244061"/>
                <w:sz w:val="22"/>
                <w:szCs w:val="22"/>
                <w:lang w:val="ru-RU"/>
              </w:rPr>
            </w:pPr>
            <w:r w:rsidRPr="00302C1E">
              <w:rPr>
                <w:b/>
                <w:i/>
                <w:color w:val="244061"/>
                <w:sz w:val="22"/>
                <w:szCs w:val="22"/>
              </w:rPr>
              <w:t>Organization</w:t>
            </w:r>
          </w:p>
        </w:tc>
        <w:tc>
          <w:tcPr>
            <w:tcW w:w="425" w:type="dxa"/>
            <w:tcBorders>
              <w:top w:val="single" w:sz="4" w:space="0" w:color="auto"/>
              <w:left w:val="nil"/>
              <w:bottom w:val="single" w:sz="4" w:space="0" w:color="auto"/>
              <w:right w:val="single" w:sz="4" w:space="0" w:color="auto"/>
            </w:tcBorders>
            <w:textDirection w:val="btLr"/>
            <w:vAlign w:val="center"/>
          </w:tcPr>
          <w:p w14:paraId="119C6D69"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Female</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91E1057"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Male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165A01D"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Teaching staff</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2BC4F74"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Administrative staff</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D40E397"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Non-acacemic staff</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4D67F883" w14:textId="77777777" w:rsidR="00302C1E" w:rsidRPr="00302C1E" w:rsidRDefault="00302C1E" w:rsidP="00302C1E">
            <w:pPr>
              <w:ind w:firstLine="0"/>
              <w:rPr>
                <w:b/>
                <w:i/>
                <w:color w:val="244061"/>
                <w:sz w:val="22"/>
                <w:szCs w:val="22"/>
                <w:lang w:val="fi-FI"/>
              </w:rPr>
            </w:pPr>
            <w:r w:rsidRPr="00302C1E">
              <w:rPr>
                <w:b/>
                <w:i/>
                <w:color w:val="244061"/>
                <w:sz w:val="22"/>
                <w:szCs w:val="22"/>
                <w:lang w:val="fi-FI"/>
              </w:rPr>
              <w:t>Student</w:t>
            </w:r>
          </w:p>
        </w:tc>
        <w:tc>
          <w:tcPr>
            <w:tcW w:w="21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B59F92" w14:textId="77777777" w:rsidR="00302C1E" w:rsidRPr="00302C1E" w:rsidRDefault="00302C1E" w:rsidP="00302C1E">
            <w:pPr>
              <w:ind w:firstLine="0"/>
              <w:rPr>
                <w:b/>
                <w:i/>
                <w:color w:val="244061"/>
                <w:sz w:val="22"/>
                <w:szCs w:val="22"/>
                <w:lang w:val="ru-RU"/>
              </w:rPr>
            </w:pPr>
            <w:r w:rsidRPr="00302C1E">
              <w:rPr>
                <w:b/>
                <w:i/>
                <w:color w:val="244061"/>
                <w:sz w:val="22"/>
                <w:szCs w:val="22"/>
              </w:rPr>
              <w:t>Email</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B75FAE" w14:textId="77777777" w:rsidR="00302C1E" w:rsidRPr="00302C1E" w:rsidRDefault="00302C1E" w:rsidP="00302C1E">
            <w:pPr>
              <w:ind w:firstLine="0"/>
              <w:rPr>
                <w:b/>
                <w:i/>
                <w:color w:val="244061"/>
                <w:sz w:val="22"/>
                <w:szCs w:val="22"/>
                <w:lang w:val="ru-RU"/>
              </w:rPr>
            </w:pPr>
            <w:r w:rsidRPr="00302C1E">
              <w:rPr>
                <w:b/>
                <w:i/>
                <w:color w:val="244061"/>
                <w:sz w:val="22"/>
                <w:szCs w:val="22"/>
              </w:rPr>
              <w:t>Phone number</w:t>
            </w:r>
          </w:p>
        </w:tc>
      </w:tr>
      <w:tr w:rsidR="00302C1E" w:rsidRPr="00302C1E" w14:paraId="5DDDFD9F" w14:textId="77777777" w:rsidTr="00302C1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EDBCD99" w14:textId="77777777" w:rsidR="00302C1E" w:rsidRPr="00302C1E" w:rsidRDefault="00302C1E" w:rsidP="00302C1E">
            <w:pPr>
              <w:numPr>
                <w:ilvl w:val="0"/>
                <w:numId w:val="2"/>
              </w:numPr>
              <w:ind w:left="0" w:firstLine="0"/>
              <w:rPr>
                <w:i/>
                <w:color w:val="244061"/>
                <w:sz w:val="22"/>
                <w:szCs w:val="22"/>
                <w:lang w:val="ru-RU"/>
              </w:rPr>
            </w:pPr>
          </w:p>
        </w:tc>
        <w:tc>
          <w:tcPr>
            <w:tcW w:w="1843" w:type="dxa"/>
            <w:tcBorders>
              <w:top w:val="nil"/>
              <w:left w:val="nil"/>
              <w:bottom w:val="single" w:sz="4" w:space="0" w:color="auto"/>
              <w:right w:val="single" w:sz="4" w:space="0" w:color="auto"/>
            </w:tcBorders>
            <w:shd w:val="clear" w:color="auto" w:fill="auto"/>
            <w:noWrap/>
            <w:vAlign w:val="center"/>
          </w:tcPr>
          <w:p w14:paraId="116B3748" w14:textId="77777777" w:rsidR="00302C1E" w:rsidRPr="00302C1E" w:rsidRDefault="00302C1E" w:rsidP="00302C1E">
            <w:pPr>
              <w:ind w:firstLine="0"/>
              <w:rPr>
                <w:i/>
                <w:color w:val="244061"/>
                <w:sz w:val="22"/>
                <w:szCs w:val="22"/>
                <w:lang w:val="ru-RU"/>
              </w:rPr>
            </w:pPr>
          </w:p>
        </w:tc>
        <w:tc>
          <w:tcPr>
            <w:tcW w:w="2268" w:type="dxa"/>
            <w:tcBorders>
              <w:top w:val="nil"/>
              <w:left w:val="nil"/>
              <w:bottom w:val="single" w:sz="4" w:space="0" w:color="auto"/>
              <w:right w:val="single" w:sz="4" w:space="0" w:color="auto"/>
            </w:tcBorders>
            <w:shd w:val="clear" w:color="auto" w:fill="auto"/>
            <w:noWrap/>
            <w:vAlign w:val="center"/>
          </w:tcPr>
          <w:p w14:paraId="593490AF" w14:textId="77777777" w:rsidR="00302C1E" w:rsidRPr="00302C1E" w:rsidRDefault="00302C1E" w:rsidP="00302C1E">
            <w:pPr>
              <w:ind w:firstLine="0"/>
              <w:rPr>
                <w:i/>
                <w:color w:val="244061"/>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14:paraId="509F6702" w14:textId="77777777" w:rsidR="00302C1E" w:rsidRPr="00302C1E" w:rsidRDefault="00302C1E" w:rsidP="00302C1E">
            <w:pPr>
              <w:ind w:firstLine="0"/>
              <w:rPr>
                <w:i/>
                <w:color w:val="244061"/>
                <w:sz w:val="22"/>
                <w:szCs w:val="22"/>
              </w:rPr>
            </w:pPr>
          </w:p>
        </w:tc>
        <w:tc>
          <w:tcPr>
            <w:tcW w:w="425" w:type="dxa"/>
            <w:tcBorders>
              <w:top w:val="single" w:sz="4" w:space="0" w:color="auto"/>
              <w:left w:val="nil"/>
              <w:bottom w:val="single" w:sz="4" w:space="0" w:color="auto"/>
              <w:right w:val="single" w:sz="4" w:space="0" w:color="auto"/>
            </w:tcBorders>
            <w:vAlign w:val="center"/>
          </w:tcPr>
          <w:p w14:paraId="0E3FA4FA" w14:textId="77777777" w:rsidR="00302C1E" w:rsidRPr="00302C1E" w:rsidRDefault="00302C1E" w:rsidP="00302C1E">
            <w:pPr>
              <w:ind w:firstLine="0"/>
              <w:rPr>
                <w:i/>
                <w:color w:val="244061"/>
                <w:sz w:val="22"/>
                <w:szCs w:val="22"/>
                <w:u w:val="single"/>
              </w:rPr>
            </w:pPr>
          </w:p>
        </w:tc>
        <w:tc>
          <w:tcPr>
            <w:tcW w:w="425" w:type="dxa"/>
            <w:tcBorders>
              <w:top w:val="single" w:sz="4" w:space="0" w:color="auto"/>
              <w:left w:val="single" w:sz="4" w:space="0" w:color="auto"/>
              <w:bottom w:val="single" w:sz="4" w:space="0" w:color="auto"/>
              <w:right w:val="single" w:sz="4" w:space="0" w:color="auto"/>
            </w:tcBorders>
            <w:vAlign w:val="center"/>
          </w:tcPr>
          <w:p w14:paraId="3AA8B7DA" w14:textId="77777777" w:rsidR="00302C1E" w:rsidRPr="00302C1E" w:rsidRDefault="00302C1E" w:rsidP="00302C1E">
            <w:pPr>
              <w:ind w:firstLine="0"/>
              <w:rPr>
                <w:i/>
                <w:color w:val="244061"/>
                <w:sz w:val="22"/>
                <w:szCs w:val="22"/>
                <w:u w:val="single"/>
              </w:rPr>
            </w:pPr>
          </w:p>
        </w:tc>
        <w:tc>
          <w:tcPr>
            <w:tcW w:w="709" w:type="dxa"/>
            <w:tcBorders>
              <w:top w:val="single" w:sz="4" w:space="0" w:color="auto"/>
              <w:left w:val="single" w:sz="4" w:space="0" w:color="auto"/>
              <w:bottom w:val="single" w:sz="4" w:space="0" w:color="auto"/>
              <w:right w:val="single" w:sz="4" w:space="0" w:color="auto"/>
            </w:tcBorders>
            <w:vAlign w:val="center"/>
          </w:tcPr>
          <w:p w14:paraId="75A20666" w14:textId="77777777" w:rsidR="00302C1E" w:rsidRPr="00302C1E" w:rsidRDefault="00302C1E" w:rsidP="00302C1E">
            <w:pPr>
              <w:ind w:firstLine="0"/>
              <w:rPr>
                <w:i/>
                <w:color w:val="244061"/>
                <w:sz w:val="22"/>
                <w:szCs w:val="22"/>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63DC7FF2" w14:textId="77777777" w:rsidR="00302C1E" w:rsidRPr="00302C1E" w:rsidRDefault="00302C1E" w:rsidP="00302C1E">
            <w:pPr>
              <w:ind w:firstLine="0"/>
              <w:rPr>
                <w:i/>
                <w:color w:val="244061"/>
                <w:sz w:val="22"/>
                <w:szCs w:val="22"/>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1D2561B9" w14:textId="77777777" w:rsidR="00302C1E" w:rsidRPr="00302C1E" w:rsidRDefault="00302C1E" w:rsidP="00302C1E">
            <w:pPr>
              <w:ind w:firstLine="0"/>
              <w:rPr>
                <w:i/>
                <w:color w:val="244061"/>
                <w:sz w:val="22"/>
                <w:szCs w:val="22"/>
                <w:u w:val="single"/>
              </w:rPr>
            </w:pPr>
          </w:p>
        </w:tc>
        <w:tc>
          <w:tcPr>
            <w:tcW w:w="426" w:type="dxa"/>
            <w:tcBorders>
              <w:top w:val="single" w:sz="4" w:space="0" w:color="auto"/>
              <w:left w:val="single" w:sz="4" w:space="0" w:color="auto"/>
              <w:bottom w:val="single" w:sz="4" w:space="0" w:color="auto"/>
              <w:right w:val="single" w:sz="4" w:space="0" w:color="auto"/>
            </w:tcBorders>
            <w:vAlign w:val="center"/>
          </w:tcPr>
          <w:p w14:paraId="3E22C4E2" w14:textId="77777777" w:rsidR="00302C1E" w:rsidRPr="00302C1E" w:rsidRDefault="00302C1E" w:rsidP="00302C1E">
            <w:pPr>
              <w:ind w:firstLine="0"/>
              <w:rPr>
                <w:i/>
                <w:color w:val="244061"/>
                <w:sz w:val="22"/>
                <w:szCs w:val="22"/>
                <w:u w:val="singl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7E14D" w14:textId="77777777" w:rsidR="00302C1E" w:rsidRPr="00302C1E" w:rsidRDefault="00302C1E" w:rsidP="00302C1E">
            <w:pPr>
              <w:ind w:firstLine="0"/>
              <w:rPr>
                <w:i/>
                <w:color w:val="24406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2097" w14:textId="77777777" w:rsidR="00302C1E" w:rsidRPr="00302C1E" w:rsidRDefault="00302C1E" w:rsidP="00302C1E">
            <w:pPr>
              <w:ind w:firstLine="0"/>
              <w:rPr>
                <w:i/>
                <w:color w:val="244061"/>
                <w:sz w:val="22"/>
                <w:szCs w:val="22"/>
              </w:rPr>
            </w:pPr>
          </w:p>
        </w:tc>
      </w:tr>
      <w:tr w:rsidR="00302C1E" w:rsidRPr="00302C1E" w14:paraId="23E7F5AA" w14:textId="77777777" w:rsidTr="00302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562" w:type="dxa"/>
            <w:tcBorders>
              <w:top w:val="single" w:sz="4" w:space="0" w:color="auto"/>
              <w:left w:val="single" w:sz="4" w:space="0" w:color="auto"/>
              <w:bottom w:val="single" w:sz="4" w:space="0" w:color="auto"/>
              <w:right w:val="single" w:sz="4" w:space="0" w:color="auto"/>
            </w:tcBorders>
            <w:vAlign w:val="center"/>
          </w:tcPr>
          <w:p w14:paraId="2857A284" w14:textId="77777777" w:rsidR="00302C1E" w:rsidRPr="00302C1E" w:rsidRDefault="00302C1E" w:rsidP="00302C1E">
            <w:pPr>
              <w:numPr>
                <w:ilvl w:val="0"/>
                <w:numId w:val="2"/>
              </w:numPr>
              <w:ind w:left="0" w:firstLine="0"/>
              <w:rPr>
                <w:i/>
                <w:color w:val="244061"/>
                <w:sz w:val="22"/>
                <w:szCs w:val="22"/>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026F0E" w14:textId="77777777" w:rsidR="00302C1E" w:rsidRPr="00302C1E" w:rsidRDefault="00302C1E" w:rsidP="00302C1E">
            <w:pPr>
              <w:ind w:firstLine="0"/>
              <w:rPr>
                <w:i/>
                <w:color w:val="244061"/>
                <w:sz w:val="22"/>
                <w:szCs w:val="22"/>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14:paraId="096B4268" w14:textId="77777777" w:rsidR="00302C1E" w:rsidRPr="00302C1E" w:rsidRDefault="00302C1E" w:rsidP="00302C1E">
            <w:pPr>
              <w:ind w:firstLine="0"/>
              <w:rPr>
                <w:i/>
                <w:color w:val="24406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2DF4CD8" w14:textId="77777777" w:rsidR="00302C1E" w:rsidRPr="00302C1E" w:rsidRDefault="00302C1E" w:rsidP="00302C1E">
            <w:pPr>
              <w:ind w:firstLine="0"/>
              <w:rPr>
                <w:i/>
                <w:color w:val="244061"/>
                <w:sz w:val="22"/>
                <w:szCs w:val="22"/>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14:paraId="7B93FC17" w14:textId="77777777" w:rsidR="00302C1E" w:rsidRPr="00302C1E" w:rsidRDefault="00302C1E" w:rsidP="00302C1E">
            <w:pPr>
              <w:ind w:firstLine="0"/>
              <w:rPr>
                <w:i/>
                <w:color w:val="244061"/>
                <w:sz w:val="22"/>
                <w:szCs w:val="22"/>
                <w:u w:val="single"/>
              </w:rPr>
            </w:pPr>
          </w:p>
        </w:tc>
        <w:tc>
          <w:tcPr>
            <w:tcW w:w="425" w:type="dxa"/>
            <w:tcBorders>
              <w:top w:val="single" w:sz="4" w:space="0" w:color="auto"/>
              <w:left w:val="single" w:sz="4" w:space="0" w:color="auto"/>
              <w:bottom w:val="single" w:sz="4" w:space="0" w:color="auto"/>
              <w:right w:val="single" w:sz="4" w:space="0" w:color="auto"/>
            </w:tcBorders>
            <w:vAlign w:val="center"/>
          </w:tcPr>
          <w:p w14:paraId="773B07D9" w14:textId="77777777" w:rsidR="00302C1E" w:rsidRPr="00302C1E" w:rsidRDefault="00302C1E" w:rsidP="00302C1E">
            <w:pPr>
              <w:ind w:firstLine="0"/>
              <w:rPr>
                <w:i/>
                <w:color w:val="244061"/>
                <w:sz w:val="22"/>
                <w:szCs w:val="22"/>
                <w:u w:val="single"/>
              </w:rPr>
            </w:pPr>
          </w:p>
        </w:tc>
        <w:tc>
          <w:tcPr>
            <w:tcW w:w="709" w:type="dxa"/>
            <w:tcBorders>
              <w:top w:val="single" w:sz="4" w:space="0" w:color="auto"/>
              <w:left w:val="single" w:sz="4" w:space="0" w:color="auto"/>
              <w:bottom w:val="single" w:sz="4" w:space="0" w:color="auto"/>
              <w:right w:val="single" w:sz="4" w:space="0" w:color="auto"/>
            </w:tcBorders>
            <w:vAlign w:val="center"/>
          </w:tcPr>
          <w:p w14:paraId="2EA8F5A9" w14:textId="77777777" w:rsidR="00302C1E" w:rsidRPr="00302C1E" w:rsidRDefault="00302C1E" w:rsidP="00302C1E">
            <w:pPr>
              <w:ind w:firstLine="0"/>
              <w:rPr>
                <w:i/>
                <w:color w:val="244061"/>
                <w:sz w:val="22"/>
                <w:szCs w:val="22"/>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22E5288B" w14:textId="77777777" w:rsidR="00302C1E" w:rsidRPr="00302C1E" w:rsidRDefault="00302C1E" w:rsidP="00302C1E">
            <w:pPr>
              <w:ind w:firstLine="0"/>
              <w:rPr>
                <w:i/>
                <w:color w:val="244061"/>
                <w:sz w:val="22"/>
                <w:szCs w:val="22"/>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4C510F4C" w14:textId="77777777" w:rsidR="00302C1E" w:rsidRPr="00302C1E" w:rsidRDefault="00302C1E" w:rsidP="00302C1E">
            <w:pPr>
              <w:ind w:firstLine="0"/>
              <w:rPr>
                <w:i/>
                <w:color w:val="244061"/>
                <w:sz w:val="22"/>
                <w:szCs w:val="22"/>
                <w:u w:val="single"/>
              </w:rPr>
            </w:pPr>
          </w:p>
        </w:tc>
        <w:tc>
          <w:tcPr>
            <w:tcW w:w="426" w:type="dxa"/>
            <w:tcBorders>
              <w:top w:val="single" w:sz="4" w:space="0" w:color="auto"/>
              <w:left w:val="single" w:sz="4" w:space="0" w:color="auto"/>
              <w:bottom w:val="single" w:sz="4" w:space="0" w:color="auto"/>
              <w:right w:val="single" w:sz="4" w:space="0" w:color="auto"/>
            </w:tcBorders>
            <w:vAlign w:val="center"/>
          </w:tcPr>
          <w:p w14:paraId="5CC4B64B" w14:textId="77777777" w:rsidR="00302C1E" w:rsidRPr="00302C1E" w:rsidRDefault="00302C1E" w:rsidP="00302C1E">
            <w:pPr>
              <w:ind w:firstLine="0"/>
              <w:rPr>
                <w:i/>
                <w:color w:val="244061"/>
                <w:sz w:val="22"/>
                <w:szCs w:val="22"/>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0192335E" w14:textId="77777777" w:rsidR="00302C1E" w:rsidRPr="00302C1E" w:rsidRDefault="00302C1E" w:rsidP="00302C1E">
            <w:pPr>
              <w:ind w:firstLine="0"/>
              <w:rPr>
                <w:i/>
                <w:color w:val="244061"/>
                <w:sz w:val="22"/>
                <w:szCs w:val="22"/>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60C941A3" w14:textId="77777777" w:rsidR="00302C1E" w:rsidRPr="00302C1E" w:rsidRDefault="00302C1E" w:rsidP="00302C1E">
            <w:pPr>
              <w:ind w:firstLine="0"/>
              <w:rPr>
                <w:i/>
                <w:color w:val="244061"/>
                <w:sz w:val="22"/>
                <w:szCs w:val="22"/>
              </w:rPr>
            </w:pPr>
          </w:p>
        </w:tc>
      </w:tr>
    </w:tbl>
    <w:p w14:paraId="14C84BD5" w14:textId="77777777" w:rsidR="00302C1E" w:rsidRPr="00302C1E" w:rsidRDefault="00302C1E" w:rsidP="00302C1E">
      <w:pPr>
        <w:ind w:firstLine="0"/>
        <w:rPr>
          <w:i/>
          <w:color w:val="244061"/>
          <w:sz w:val="22"/>
          <w:szCs w:val="22"/>
        </w:rPr>
      </w:pPr>
    </w:p>
    <w:sectPr w:rsidR="00302C1E" w:rsidRPr="00302C1E" w:rsidSect="00302C1E">
      <w:pgSz w:w="16838" w:h="11906" w:orient="landscape"/>
      <w:pgMar w:top="1080" w:right="1440" w:bottom="849" w:left="1440" w:header="708" w:footer="107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163F6" w14:textId="77777777" w:rsidR="00336683" w:rsidRDefault="00336683">
      <w:r>
        <w:separator/>
      </w:r>
    </w:p>
  </w:endnote>
  <w:endnote w:type="continuationSeparator" w:id="0">
    <w:p w14:paraId="21E7979E" w14:textId="77777777" w:rsidR="00336683" w:rsidRDefault="003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E235" w14:textId="77777777" w:rsidR="00156D97" w:rsidRDefault="007147E2">
    <w:pPr>
      <w:jc w:val="center"/>
      <w:rPr>
        <w:b/>
      </w:rPr>
    </w:pPr>
    <w:r>
      <w:rPr>
        <w:b/>
      </w:rPr>
      <w:t>Accelerating Master and PhD level nursing education development in the higher education system in Kazakhstan</w:t>
    </w:r>
  </w:p>
  <w:p w14:paraId="279BFD85" w14:textId="77777777" w:rsidR="00156D97" w:rsidRDefault="00575479">
    <w:pPr>
      <w:jc w:val="center"/>
      <w:rPr>
        <w:b/>
      </w:rPr>
    </w:pPr>
    <w:r>
      <w:rPr>
        <w:noProof/>
        <w:lang w:val="ru-RU"/>
      </w:rPr>
      <w:drawing>
        <wp:anchor distT="0" distB="0" distL="114300" distR="114300" simplePos="0" relativeHeight="251661312" behindDoc="0" locked="0" layoutInCell="1" hidden="0" allowOverlap="1" wp14:anchorId="45AF07F0" wp14:editId="66D068EA">
          <wp:simplePos x="0" y="0"/>
          <wp:positionH relativeFrom="column">
            <wp:posOffset>-217557</wp:posOffset>
          </wp:positionH>
          <wp:positionV relativeFrom="paragraph">
            <wp:posOffset>111291</wp:posOffset>
          </wp:positionV>
          <wp:extent cx="1179830" cy="744220"/>
          <wp:effectExtent l="0" t="0" r="1270" b="0"/>
          <wp:wrapSquare wrapText="bothSides" distT="0" distB="0" distL="114300" distR="114300"/>
          <wp:docPr id="3" name="image3.jpg" descr="C:\Users\Kuanysh@kgmu.kz.KGMU\Desktop\М\Новая эмблема.jpg"/>
          <wp:cNvGraphicFramePr/>
          <a:graphic xmlns:a="http://schemas.openxmlformats.org/drawingml/2006/main">
            <a:graphicData uri="http://schemas.openxmlformats.org/drawingml/2006/picture">
              <pic:pic xmlns:pic="http://schemas.openxmlformats.org/drawingml/2006/picture">
                <pic:nvPicPr>
                  <pic:cNvPr id="0" name="image3.jpg" descr="C:\Users\Kuanysh@kgmu.kz.KGMU\Desktop\М\Новая эмблема.jpg"/>
                  <pic:cNvPicPr preferRelativeResize="0"/>
                </pic:nvPicPr>
                <pic:blipFill>
                  <a:blip r:embed="rId1"/>
                  <a:srcRect/>
                  <a:stretch>
                    <a:fillRect/>
                  </a:stretch>
                </pic:blipFill>
                <pic:spPr>
                  <a:xfrm>
                    <a:off x="0" y="0"/>
                    <a:ext cx="1179830" cy="744220"/>
                  </a:xfrm>
                  <a:prstGeom prst="rect">
                    <a:avLst/>
                  </a:prstGeom>
                  <a:ln/>
                </pic:spPr>
              </pic:pic>
            </a:graphicData>
          </a:graphic>
        </wp:anchor>
      </w:drawing>
    </w:r>
    <w:r w:rsidR="007147E2">
      <w:rPr>
        <w:noProof/>
        <w:lang w:val="ru-RU"/>
      </w:rPr>
      <w:drawing>
        <wp:anchor distT="0" distB="0" distL="114300" distR="114300" simplePos="0" relativeHeight="251660288" behindDoc="0" locked="0" layoutInCell="1" hidden="0" allowOverlap="1" wp14:anchorId="6455B3F8" wp14:editId="46E61E90">
          <wp:simplePos x="0" y="0"/>
          <wp:positionH relativeFrom="column">
            <wp:posOffset>4832350</wp:posOffset>
          </wp:positionH>
          <wp:positionV relativeFrom="paragraph">
            <wp:posOffset>111125</wp:posOffset>
          </wp:positionV>
          <wp:extent cx="1764665" cy="882015"/>
          <wp:effectExtent l="0" t="0" r="0" b="0"/>
          <wp:wrapSquare wrapText="bothSides" distT="0" distB="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764665" cy="882015"/>
                  </a:xfrm>
                  <a:prstGeom prst="rect">
                    <a:avLst/>
                  </a:prstGeom>
                  <a:ln/>
                </pic:spPr>
              </pic:pic>
            </a:graphicData>
          </a:graphic>
        </wp:anchor>
      </w:drawing>
    </w:r>
  </w:p>
  <w:p w14:paraId="2659B14F" w14:textId="77777777" w:rsidR="00156D97" w:rsidRPr="00575479" w:rsidRDefault="00156D97">
    <w:pPr>
      <w:pBdr>
        <w:top w:val="nil"/>
        <w:left w:val="nil"/>
        <w:bottom w:val="nil"/>
        <w:right w:val="nil"/>
        <w:between w:val="nil"/>
      </w:pBdr>
      <w:tabs>
        <w:tab w:val="center" w:pos="4677"/>
        <w:tab w:val="right" w:pos="9355"/>
      </w:tabs>
      <w:rPr>
        <w:b/>
        <w:color w:val="244061"/>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CC4E" w14:textId="77777777" w:rsidR="00336683" w:rsidRDefault="00336683">
      <w:r>
        <w:separator/>
      </w:r>
    </w:p>
  </w:footnote>
  <w:footnote w:type="continuationSeparator" w:id="0">
    <w:p w14:paraId="371EA63A" w14:textId="77777777" w:rsidR="00336683" w:rsidRDefault="00336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07C3" w14:textId="77777777" w:rsidR="00156D97" w:rsidRDefault="007147E2">
    <w:pPr>
      <w:pBdr>
        <w:top w:val="nil"/>
        <w:left w:val="nil"/>
        <w:bottom w:val="nil"/>
        <w:right w:val="nil"/>
        <w:between w:val="nil"/>
      </w:pBdr>
      <w:tabs>
        <w:tab w:val="center" w:pos="4677"/>
        <w:tab w:val="right" w:pos="9355"/>
      </w:tabs>
      <w:ind w:firstLine="0"/>
      <w:rPr>
        <w:color w:val="244061"/>
        <w:szCs w:val="24"/>
      </w:rPr>
    </w:pPr>
    <w:r>
      <w:rPr>
        <w:color w:val="244061"/>
        <w:szCs w:val="24"/>
      </w:rPr>
      <w:t xml:space="preserve"> </w:t>
    </w:r>
    <w:r>
      <w:rPr>
        <w:noProof/>
        <w:lang w:val="ru-RU"/>
      </w:rPr>
      <w:drawing>
        <wp:anchor distT="0" distB="0" distL="114300" distR="114300" simplePos="0" relativeHeight="251658240" behindDoc="0" locked="0" layoutInCell="1" hidden="0" allowOverlap="1" wp14:anchorId="12E591CA" wp14:editId="0C16B73F">
          <wp:simplePos x="0" y="0"/>
          <wp:positionH relativeFrom="column">
            <wp:posOffset>4702175</wp:posOffset>
          </wp:positionH>
          <wp:positionV relativeFrom="paragraph">
            <wp:posOffset>-133984</wp:posOffset>
          </wp:positionV>
          <wp:extent cx="1378585" cy="78930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408" t="23295" r="3409" b="23294"/>
                  <a:stretch>
                    <a:fillRect/>
                  </a:stretch>
                </pic:blipFill>
                <pic:spPr>
                  <a:xfrm>
                    <a:off x="0" y="0"/>
                    <a:ext cx="1378585" cy="789305"/>
                  </a:xfrm>
                  <a:prstGeom prst="rect">
                    <a:avLst/>
                  </a:prstGeom>
                  <a:ln/>
                </pic:spPr>
              </pic:pic>
            </a:graphicData>
          </a:graphic>
        </wp:anchor>
      </w:drawing>
    </w:r>
    <w:r>
      <w:rPr>
        <w:noProof/>
        <w:lang w:val="ru-RU"/>
      </w:rPr>
      <w:drawing>
        <wp:anchor distT="0" distB="0" distL="114300" distR="114300" simplePos="0" relativeHeight="251659264" behindDoc="0" locked="0" layoutInCell="1" hidden="0" allowOverlap="1" wp14:anchorId="5E809C97" wp14:editId="0704293F">
          <wp:simplePos x="0" y="0"/>
          <wp:positionH relativeFrom="column">
            <wp:posOffset>1</wp:posOffset>
          </wp:positionH>
          <wp:positionV relativeFrom="paragraph">
            <wp:posOffset>-3809</wp:posOffset>
          </wp:positionV>
          <wp:extent cx="2927985" cy="635635"/>
          <wp:effectExtent l="0" t="0" r="0" b="0"/>
          <wp:wrapSquare wrapText="bothSides" distT="0" distB="0" distL="114300" distR="114300"/>
          <wp:docPr id="2" name="image4.png" descr="C:\Users\АО МУА\Desktop\erasmusplus.jpg"/>
          <wp:cNvGraphicFramePr/>
          <a:graphic xmlns:a="http://schemas.openxmlformats.org/drawingml/2006/main">
            <a:graphicData uri="http://schemas.openxmlformats.org/drawingml/2006/picture">
              <pic:pic xmlns:pic="http://schemas.openxmlformats.org/drawingml/2006/picture">
                <pic:nvPicPr>
                  <pic:cNvPr id="0" name="image4.png" descr="C:\Users\АО МУА\Desktop\erasmusplus.jpg"/>
                  <pic:cNvPicPr preferRelativeResize="0"/>
                </pic:nvPicPr>
                <pic:blipFill>
                  <a:blip r:embed="rId2"/>
                  <a:srcRect/>
                  <a:stretch>
                    <a:fillRect/>
                  </a:stretch>
                </pic:blipFill>
                <pic:spPr>
                  <a:xfrm>
                    <a:off x="0" y="0"/>
                    <a:ext cx="2927985" cy="635635"/>
                  </a:xfrm>
                  <a:prstGeom prst="rect">
                    <a:avLst/>
                  </a:prstGeom>
                  <a:ln/>
                </pic:spPr>
              </pic:pic>
            </a:graphicData>
          </a:graphic>
        </wp:anchor>
      </w:drawing>
    </w:r>
  </w:p>
  <w:p w14:paraId="3A7B8ADF" w14:textId="77777777" w:rsidR="00156D97" w:rsidRDefault="00156D97">
    <w:pPr>
      <w:pBdr>
        <w:top w:val="nil"/>
        <w:left w:val="nil"/>
        <w:bottom w:val="nil"/>
        <w:right w:val="nil"/>
        <w:between w:val="nil"/>
      </w:pBdr>
      <w:tabs>
        <w:tab w:val="center" w:pos="4677"/>
        <w:tab w:val="right" w:pos="9355"/>
      </w:tabs>
      <w:ind w:firstLine="0"/>
      <w:rPr>
        <w:color w:val="244061"/>
        <w:szCs w:val="24"/>
      </w:rPr>
    </w:pPr>
  </w:p>
  <w:p w14:paraId="308B6E58" w14:textId="77777777" w:rsidR="00156D97" w:rsidRDefault="00156D97">
    <w:pPr>
      <w:pBdr>
        <w:top w:val="nil"/>
        <w:left w:val="nil"/>
        <w:bottom w:val="nil"/>
        <w:right w:val="nil"/>
        <w:between w:val="nil"/>
      </w:pBdr>
      <w:tabs>
        <w:tab w:val="center" w:pos="4677"/>
        <w:tab w:val="right" w:pos="9355"/>
      </w:tabs>
      <w:ind w:firstLine="0"/>
      <w:rPr>
        <w:color w:val="244061"/>
        <w:szCs w:val="24"/>
      </w:rPr>
    </w:pPr>
  </w:p>
  <w:p w14:paraId="7014FDEF" w14:textId="77777777" w:rsidR="00156D97" w:rsidRDefault="00156D97">
    <w:pPr>
      <w:pBdr>
        <w:top w:val="nil"/>
        <w:left w:val="nil"/>
        <w:bottom w:val="nil"/>
        <w:right w:val="nil"/>
        <w:between w:val="nil"/>
      </w:pBdr>
      <w:tabs>
        <w:tab w:val="center" w:pos="4677"/>
        <w:tab w:val="right" w:pos="9355"/>
      </w:tabs>
      <w:ind w:firstLine="0"/>
      <w:rPr>
        <w:color w:val="24406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F1BB4"/>
    <w:multiLevelType w:val="hybridMultilevel"/>
    <w:tmpl w:val="3B0E191A"/>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E86289D"/>
    <w:multiLevelType w:val="hybridMultilevel"/>
    <w:tmpl w:val="CBC61504"/>
    <w:lvl w:ilvl="0" w:tplc="9D961CA2">
      <w:numFmt w:val="bullet"/>
      <w:lvlText w:val="-"/>
      <w:lvlJc w:val="left"/>
      <w:pPr>
        <w:ind w:left="927" w:hanging="360"/>
      </w:pPr>
      <w:rPr>
        <w:rFonts w:ascii="Calibri" w:eastAsia="Calibr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7"/>
    <w:rsid w:val="00066632"/>
    <w:rsid w:val="000A5E4E"/>
    <w:rsid w:val="000C2FEC"/>
    <w:rsid w:val="000D0EC4"/>
    <w:rsid w:val="00134169"/>
    <w:rsid w:val="00156D97"/>
    <w:rsid w:val="001A289E"/>
    <w:rsid w:val="001D13CA"/>
    <w:rsid w:val="001F2001"/>
    <w:rsid w:val="002126D1"/>
    <w:rsid w:val="002A76FE"/>
    <w:rsid w:val="0030078F"/>
    <w:rsid w:val="00302C1E"/>
    <w:rsid w:val="00321D84"/>
    <w:rsid w:val="00336683"/>
    <w:rsid w:val="003658A4"/>
    <w:rsid w:val="00440E68"/>
    <w:rsid w:val="0045094C"/>
    <w:rsid w:val="004572C1"/>
    <w:rsid w:val="00575479"/>
    <w:rsid w:val="00594C63"/>
    <w:rsid w:val="005D6D56"/>
    <w:rsid w:val="00681A65"/>
    <w:rsid w:val="006D0AFA"/>
    <w:rsid w:val="006F2BE3"/>
    <w:rsid w:val="007147E2"/>
    <w:rsid w:val="00742179"/>
    <w:rsid w:val="00742CB8"/>
    <w:rsid w:val="0075406D"/>
    <w:rsid w:val="00841531"/>
    <w:rsid w:val="00870F7C"/>
    <w:rsid w:val="008D168F"/>
    <w:rsid w:val="009617CD"/>
    <w:rsid w:val="00A0345E"/>
    <w:rsid w:val="00A81231"/>
    <w:rsid w:val="00A83E6E"/>
    <w:rsid w:val="00A85642"/>
    <w:rsid w:val="00A97C8E"/>
    <w:rsid w:val="00B84D12"/>
    <w:rsid w:val="00BE4DB7"/>
    <w:rsid w:val="00C1650B"/>
    <w:rsid w:val="00C36779"/>
    <w:rsid w:val="00C75D7A"/>
    <w:rsid w:val="00D04A53"/>
    <w:rsid w:val="00D75BB4"/>
    <w:rsid w:val="00ED0DEC"/>
    <w:rsid w:val="00F03049"/>
    <w:rsid w:val="00F3283D"/>
    <w:rsid w:val="38F493B9"/>
    <w:rsid w:val="48F1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F4E2"/>
  <w15:docId w15:val="{B2C4D5BE-11DF-468C-A907-4ECC72A7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244061"/>
        <w:sz w:val="24"/>
        <w:szCs w:val="24"/>
        <w:lang w:val="en-US" w:eastAsia="ru-RU"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6A"/>
    <w:rPr>
      <w:bCs/>
      <w:color w:val="244061" w:themeColor="accent1" w:themeShade="80"/>
      <w:szCs w:val="18"/>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autoRedefine/>
    <w:uiPriority w:val="10"/>
    <w:qFormat/>
    <w:rsid w:val="00C651C5"/>
    <w:pPr>
      <w:ind w:firstLine="0"/>
      <w:jc w:val="center"/>
    </w:pPr>
    <w:rPr>
      <w:b/>
      <w:color w:val="E36C0A" w:themeColor="accent6" w:themeShade="BF"/>
      <w:sz w:val="36"/>
    </w:rPr>
  </w:style>
  <w:style w:type="paragraph" w:styleId="a5">
    <w:name w:val="Balloon Text"/>
    <w:basedOn w:val="a"/>
    <w:link w:val="a6"/>
    <w:uiPriority w:val="99"/>
    <w:semiHidden/>
    <w:unhideWhenUsed/>
    <w:rsid w:val="00F1359F"/>
    <w:rPr>
      <w:rFonts w:ascii="Tahoma" w:hAnsi="Tahoma" w:cs="Tahoma"/>
      <w:sz w:val="16"/>
      <w:szCs w:val="16"/>
    </w:rPr>
  </w:style>
  <w:style w:type="character" w:customStyle="1" w:styleId="a6">
    <w:name w:val="Текст выноски Знак"/>
    <w:basedOn w:val="a0"/>
    <w:link w:val="a5"/>
    <w:uiPriority w:val="99"/>
    <w:semiHidden/>
    <w:rsid w:val="00F1359F"/>
    <w:rPr>
      <w:rFonts w:ascii="Tahoma" w:hAnsi="Tahoma" w:cs="Tahoma"/>
      <w:sz w:val="16"/>
      <w:szCs w:val="16"/>
    </w:rPr>
  </w:style>
  <w:style w:type="table" w:styleId="a7">
    <w:name w:val="Table Grid"/>
    <w:basedOn w:val="a1"/>
    <w:uiPriority w:val="59"/>
    <w:rsid w:val="0028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284C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rsid w:val="00DC35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8">
    <w:name w:val="List Paragraph"/>
    <w:basedOn w:val="a"/>
    <w:uiPriority w:val="34"/>
    <w:qFormat/>
    <w:rsid w:val="005802CC"/>
    <w:pPr>
      <w:ind w:left="720"/>
      <w:contextualSpacing/>
    </w:pPr>
  </w:style>
  <w:style w:type="paragraph" w:styleId="a9">
    <w:name w:val="header"/>
    <w:basedOn w:val="a"/>
    <w:link w:val="aa"/>
    <w:uiPriority w:val="99"/>
    <w:unhideWhenUsed/>
    <w:rsid w:val="00354ED4"/>
    <w:pPr>
      <w:tabs>
        <w:tab w:val="center" w:pos="4677"/>
        <w:tab w:val="right" w:pos="9355"/>
      </w:tabs>
    </w:pPr>
  </w:style>
  <w:style w:type="character" w:customStyle="1" w:styleId="aa">
    <w:name w:val="Верхний колонтитул Знак"/>
    <w:basedOn w:val="a0"/>
    <w:link w:val="a9"/>
    <w:uiPriority w:val="99"/>
    <w:rsid w:val="00354ED4"/>
    <w:rPr>
      <w:rFonts w:ascii="Times New Roman" w:hAnsi="Times New Roman"/>
      <w:sz w:val="28"/>
    </w:rPr>
  </w:style>
  <w:style w:type="paragraph" w:styleId="ab">
    <w:name w:val="footer"/>
    <w:basedOn w:val="a"/>
    <w:link w:val="ac"/>
    <w:uiPriority w:val="99"/>
    <w:unhideWhenUsed/>
    <w:rsid w:val="00354ED4"/>
    <w:pPr>
      <w:tabs>
        <w:tab w:val="center" w:pos="4677"/>
        <w:tab w:val="right" w:pos="9355"/>
      </w:tabs>
    </w:pPr>
  </w:style>
  <w:style w:type="character" w:customStyle="1" w:styleId="ac">
    <w:name w:val="Нижний колонтитул Знак"/>
    <w:basedOn w:val="a0"/>
    <w:link w:val="ab"/>
    <w:uiPriority w:val="99"/>
    <w:rsid w:val="00354ED4"/>
    <w:rPr>
      <w:rFonts w:ascii="Times New Roman" w:hAnsi="Times New Roman"/>
      <w:sz w:val="28"/>
    </w:rPr>
  </w:style>
  <w:style w:type="character" w:customStyle="1" w:styleId="a4">
    <w:name w:val="Название Знак"/>
    <w:basedOn w:val="a0"/>
    <w:link w:val="a3"/>
    <w:uiPriority w:val="10"/>
    <w:rsid w:val="00C651C5"/>
    <w:rPr>
      <w:b/>
      <w:bCs/>
      <w:color w:val="E36C0A" w:themeColor="accent6" w:themeShade="BF"/>
      <w:sz w:val="36"/>
      <w:szCs w:val="18"/>
      <w:lang w:val="en-US"/>
    </w:rPr>
  </w:style>
  <w:style w:type="paragraph" w:styleId="ad">
    <w:name w:val="Subtitle"/>
    <w:basedOn w:val="a"/>
    <w:next w:val="a"/>
    <w:link w:val="ae"/>
    <w:pPr>
      <w:ind w:firstLine="0"/>
      <w:jc w:val="center"/>
    </w:pPr>
    <w:rPr>
      <w:b/>
      <w:color w:val="E36C09"/>
      <w:sz w:val="32"/>
      <w:szCs w:val="32"/>
    </w:rPr>
  </w:style>
  <w:style w:type="character" w:customStyle="1" w:styleId="ae">
    <w:name w:val="Подзаголовок Знак"/>
    <w:basedOn w:val="a0"/>
    <w:link w:val="ad"/>
    <w:uiPriority w:val="11"/>
    <w:rsid w:val="00C651C5"/>
    <w:rPr>
      <w:b/>
      <w:bCs/>
      <w:color w:val="E36C0A" w:themeColor="accent6" w:themeShade="BF"/>
      <w:sz w:val="32"/>
      <w:szCs w:val="36"/>
      <w:lang w:val="en-US"/>
    </w:rPr>
  </w:style>
  <w:style w:type="paragraph" w:customStyle="1" w:styleId="Tableheading">
    <w:name w:val="Table heading"/>
    <w:basedOn w:val="a"/>
    <w:link w:val="TableheadingChar"/>
    <w:autoRedefine/>
    <w:qFormat/>
    <w:rsid w:val="00C651C5"/>
    <w:pPr>
      <w:ind w:firstLine="0"/>
      <w:jc w:val="center"/>
    </w:pPr>
    <w:rPr>
      <w:b/>
      <w:bCs w:val="0"/>
      <w:color w:val="FFFFFF" w:themeColor="background1"/>
      <w:sz w:val="22"/>
    </w:rPr>
  </w:style>
  <w:style w:type="paragraph" w:customStyle="1" w:styleId="Tablenormal">
    <w:name w:val="Table normal"/>
    <w:basedOn w:val="a"/>
    <w:link w:val="TablenormalChar"/>
    <w:qFormat/>
    <w:rsid w:val="0033656A"/>
    <w:pPr>
      <w:jc w:val="center"/>
    </w:pPr>
    <w:rPr>
      <w:bCs w:val="0"/>
      <w:sz w:val="20"/>
    </w:rPr>
  </w:style>
  <w:style w:type="character" w:customStyle="1" w:styleId="TableheadingChar">
    <w:name w:val="Table heading Char"/>
    <w:basedOn w:val="a0"/>
    <w:link w:val="Tableheading"/>
    <w:rsid w:val="00C651C5"/>
    <w:rPr>
      <w:b/>
      <w:color w:val="FFFFFF" w:themeColor="background1"/>
      <w:szCs w:val="18"/>
      <w:lang w:val="en-US"/>
    </w:rPr>
  </w:style>
  <w:style w:type="character" w:styleId="af">
    <w:name w:val="Strong"/>
    <w:basedOn w:val="a0"/>
    <w:uiPriority w:val="22"/>
    <w:qFormat/>
    <w:rsid w:val="00336A3D"/>
    <w:rPr>
      <w:b/>
      <w:bCs/>
    </w:rPr>
  </w:style>
  <w:style w:type="character" w:customStyle="1" w:styleId="TablenormalChar">
    <w:name w:val="Table normal Char"/>
    <w:basedOn w:val="a0"/>
    <w:link w:val="Tablenormal"/>
    <w:rsid w:val="0033656A"/>
    <w:rPr>
      <w:color w:val="244061" w:themeColor="accent1" w:themeShade="80"/>
      <w:sz w:val="20"/>
      <w:szCs w:val="18"/>
      <w:lang w:val="en-US"/>
    </w:rPr>
  </w:style>
  <w:style w:type="paragraph" w:customStyle="1" w:styleId="Default">
    <w:name w:val="Default"/>
    <w:rsid w:val="008A0B1A"/>
    <w:pPr>
      <w:autoSpaceDE w:val="0"/>
      <w:autoSpaceDN w:val="0"/>
      <w:adjustRightInd w:val="0"/>
    </w:pPr>
    <w:rPr>
      <w:color w:val="000000"/>
    </w:rPr>
  </w:style>
  <w:style w:type="character" w:styleId="af0">
    <w:name w:val="Hyperlink"/>
    <w:basedOn w:val="a0"/>
    <w:uiPriority w:val="99"/>
    <w:unhideWhenUsed/>
    <w:rsid w:val="009D71F1"/>
    <w:rPr>
      <w:color w:val="0000FF" w:themeColor="hyperlink"/>
      <w:u w:val="single"/>
    </w:rPr>
  </w:style>
  <w:style w:type="table" w:styleId="-21">
    <w:name w:val="Grid Table 2 Accent 1"/>
    <w:basedOn w:val="a1"/>
    <w:uiPriority w:val="47"/>
    <w:rsid w:val="004572C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1">
    <w:name w:val="Grid Table 4 Accent 1"/>
    <w:basedOn w:val="a1"/>
    <w:uiPriority w:val="49"/>
    <w:rsid w:val="004572C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List Table 3 Accent 1"/>
    <w:basedOn w:val="a1"/>
    <w:uiPriority w:val="48"/>
    <w:rsid w:val="004572C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uanysh@kgmu.kz" TargetMode="External"/><Relationship Id="rId4" Type="http://schemas.openxmlformats.org/officeDocument/2006/relationships/styles" Target="styles.xml"/><Relationship Id="rId9" Type="http://schemas.openxmlformats.org/officeDocument/2006/relationships/hyperlink" Target="mailto:kuanysh@kgmu.k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N49fz4WbGVn1aVFUk3btuEkpw==">AMUW2mVGrbwDHTPLXnOh1dJFN0zKuj+tbLaDCnjePX3iUb+39EVlZuTRBQ97qdxX1oWhTEh8A7PAvpD4ZIIktNX6bkUlqaEVqbOMs/pP2Ejg/Oz8TnYjj30=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9B15E0-D316-42FD-BEF5-65A115DF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Қуаныш Жұлдыз</dc:creator>
  <cp:lastModifiedBy>Елес Муратбек</cp:lastModifiedBy>
  <cp:revision>9</cp:revision>
  <dcterms:created xsi:type="dcterms:W3CDTF">2021-10-13T20:40:00Z</dcterms:created>
  <dcterms:modified xsi:type="dcterms:W3CDTF">2021-10-18T05:53:00Z</dcterms:modified>
</cp:coreProperties>
</file>